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6" w:type="dxa"/>
        <w:jc w:val="center"/>
        <w:tblLayout w:type="fixed"/>
        <w:tblLook w:val="0000" w:firstRow="0" w:lastRow="0" w:firstColumn="0" w:lastColumn="0" w:noHBand="0" w:noVBand="0"/>
      </w:tblPr>
      <w:tblGrid>
        <w:gridCol w:w="4681"/>
        <w:gridCol w:w="1307"/>
        <w:gridCol w:w="4678"/>
      </w:tblGrid>
      <w:tr w:rsidR="00AF1EFD" w:rsidRPr="00ED64DB" w14:paraId="1DFF6B29" w14:textId="77777777" w:rsidTr="001939EE">
        <w:trPr>
          <w:jc w:val="center"/>
        </w:trPr>
        <w:tc>
          <w:tcPr>
            <w:tcW w:w="4681" w:type="dxa"/>
            <w:tcBorders>
              <w:top w:val="nil"/>
              <w:left w:val="nil"/>
              <w:bottom w:val="thinThickSmallGap" w:sz="24" w:space="0" w:color="auto"/>
              <w:right w:val="nil"/>
            </w:tcBorders>
          </w:tcPr>
          <w:p w14:paraId="65826F94" w14:textId="77777777"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b/>
                <w:caps/>
                <w:sz w:val="24"/>
                <w:szCs w:val="24"/>
                <w:lang w:eastAsia="ru-RU"/>
              </w:rPr>
            </w:pPr>
            <w:r w:rsidRPr="000B42A0">
              <w:rPr>
                <w:rFonts w:ascii="NewtonITT" w:eastAsia="Arial Unicode MS" w:hAnsi="NewtonITT"/>
                <w:b/>
                <w:caps/>
                <w:sz w:val="24"/>
                <w:szCs w:val="24"/>
                <w:lang w:eastAsia="ru-RU"/>
              </w:rPr>
              <w:t>БашЉортостан республи</w:t>
            </w:r>
            <w:r w:rsidRPr="000B42A0">
              <w:rPr>
                <w:rFonts w:ascii="NewtonITT" w:eastAsia="Arial Unicode MS" w:hAnsi="NewtonITT"/>
                <w:b/>
                <w:sz w:val="24"/>
                <w:szCs w:val="24"/>
                <w:lang w:eastAsia="ru-RU"/>
              </w:rPr>
              <w:t>К</w:t>
            </w:r>
            <w:r w:rsidRPr="000B42A0">
              <w:rPr>
                <w:rFonts w:ascii="NewtonITT" w:eastAsia="Arial Unicode MS" w:hAnsi="NewtonITT"/>
                <w:b/>
                <w:caps/>
                <w:sz w:val="24"/>
                <w:szCs w:val="24"/>
                <w:lang w:eastAsia="ru-RU"/>
              </w:rPr>
              <w:t>а</w:t>
            </w:r>
            <w:r w:rsidRPr="000B42A0">
              <w:rPr>
                <w:rFonts w:ascii="NewtonITT" w:eastAsia="Arial Unicode MS" w:hAnsi="NewtonITT"/>
                <w:b/>
                <w:bCs/>
                <w:sz w:val="24"/>
                <w:szCs w:val="24"/>
                <w:lang w:eastAsia="ru-RU"/>
              </w:rPr>
              <w:t>h</w:t>
            </w:r>
            <w:r w:rsidRPr="000B42A0">
              <w:rPr>
                <w:rFonts w:ascii="NewtonITT" w:eastAsia="Arial Unicode MS" w:hAnsi="NewtonITT"/>
                <w:b/>
                <w:caps/>
                <w:sz w:val="24"/>
                <w:szCs w:val="24"/>
                <w:lang w:eastAsia="ru-RU"/>
              </w:rPr>
              <w:t>ы</w:t>
            </w:r>
          </w:p>
          <w:p w14:paraId="57FF79D9" w14:textId="77777777"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b/>
                <w:sz w:val="24"/>
                <w:szCs w:val="24"/>
                <w:lang w:eastAsia="ru-RU"/>
              </w:rPr>
            </w:pPr>
            <w:r w:rsidRPr="000B42A0">
              <w:rPr>
                <w:rFonts w:ascii="NewtonITT" w:eastAsia="Arial Unicode MS" w:hAnsi="NewtonITT"/>
                <w:b/>
                <w:sz w:val="24"/>
                <w:szCs w:val="24"/>
                <w:lang w:eastAsia="ru-RU"/>
              </w:rPr>
              <w:t>ОКТЯБРЬСКИЙ ЉАЛА</w:t>
            </w:r>
            <w:r w:rsidRPr="000B42A0">
              <w:rPr>
                <w:rFonts w:ascii="NewtonITT" w:eastAsia="Arial Unicode MS" w:hAnsi="NewtonITT"/>
                <w:b/>
                <w:sz w:val="24"/>
                <w:szCs w:val="24"/>
                <w:lang w:val="en-US" w:eastAsia="ru-RU"/>
              </w:rPr>
              <w:t>h</w:t>
            </w:r>
            <w:r w:rsidRPr="000B42A0">
              <w:rPr>
                <w:rFonts w:ascii="NewtonITT" w:eastAsia="Arial Unicode MS" w:hAnsi="NewtonITT"/>
                <w:b/>
                <w:sz w:val="24"/>
                <w:szCs w:val="24"/>
                <w:lang w:eastAsia="ru-RU"/>
              </w:rPr>
              <w:t>Ы</w:t>
            </w:r>
          </w:p>
          <w:p w14:paraId="7EF2680C" w14:textId="77777777"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b/>
                <w:caps/>
                <w:sz w:val="24"/>
                <w:szCs w:val="24"/>
                <w:lang w:eastAsia="ru-RU"/>
              </w:rPr>
            </w:pPr>
            <w:r w:rsidRPr="000B42A0">
              <w:rPr>
                <w:rFonts w:ascii="NewtonITT" w:eastAsia="Arial Unicode MS" w:hAnsi="NewtonITT"/>
                <w:b/>
                <w:caps/>
                <w:sz w:val="24"/>
                <w:szCs w:val="24"/>
                <w:lang w:eastAsia="ru-RU"/>
              </w:rPr>
              <w:t>Љала округы Советы</w:t>
            </w:r>
          </w:p>
          <w:p w14:paraId="5E02BD54" w14:textId="77777777" w:rsidR="0000646C" w:rsidRPr="000B42A0" w:rsidRDefault="0000646C" w:rsidP="00BB6475">
            <w:pPr>
              <w:widowControl w:val="0"/>
              <w:tabs>
                <w:tab w:val="left" w:pos="0"/>
              </w:tabs>
              <w:autoSpaceDE w:val="0"/>
              <w:autoSpaceDN w:val="0"/>
              <w:spacing w:after="0" w:line="240" w:lineRule="auto"/>
              <w:jc w:val="center"/>
              <w:rPr>
                <w:rFonts w:ascii="NewtonITT" w:eastAsia="Arial Unicode MS" w:hAnsi="NewtonITT"/>
                <w:sz w:val="24"/>
                <w:szCs w:val="24"/>
                <w:lang w:eastAsia="ru-RU"/>
              </w:rPr>
            </w:pPr>
          </w:p>
          <w:p w14:paraId="2A2634DB" w14:textId="70AF698D"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sz w:val="24"/>
                <w:szCs w:val="24"/>
                <w:lang w:eastAsia="ru-RU"/>
              </w:rPr>
              <w:t xml:space="preserve">452620, Октябрьский ҡалаhы, </w:t>
            </w:r>
          </w:p>
          <w:p w14:paraId="16C67A45" w14:textId="77777777"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sz w:val="24"/>
                <w:szCs w:val="24"/>
                <w:lang w:eastAsia="ru-RU"/>
              </w:rPr>
              <w:t>Чапаев урамы, 23</w:t>
            </w:r>
          </w:p>
        </w:tc>
        <w:tc>
          <w:tcPr>
            <w:tcW w:w="1307" w:type="dxa"/>
            <w:tcBorders>
              <w:top w:val="nil"/>
              <w:left w:val="nil"/>
              <w:bottom w:val="thinThickSmallGap" w:sz="24" w:space="0" w:color="auto"/>
              <w:right w:val="nil"/>
            </w:tcBorders>
          </w:tcPr>
          <w:p w14:paraId="574D7232" w14:textId="77777777" w:rsidR="00AF1EFD" w:rsidRPr="000B42A0" w:rsidRDefault="00AF1EFD" w:rsidP="00BB6475">
            <w:pPr>
              <w:widowControl w:val="0"/>
              <w:tabs>
                <w:tab w:val="left" w:pos="0"/>
                <w:tab w:val="left" w:pos="5103"/>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noProof/>
                <w:sz w:val="24"/>
                <w:szCs w:val="24"/>
                <w:lang w:eastAsia="ru-RU"/>
              </w:rPr>
              <w:drawing>
                <wp:inline distT="0" distB="0" distL="0" distR="0" wp14:anchorId="183FCE00" wp14:editId="62CE9F81">
                  <wp:extent cx="638175" cy="6667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678" w:type="dxa"/>
            <w:tcBorders>
              <w:top w:val="nil"/>
              <w:left w:val="nil"/>
              <w:bottom w:val="thinThickSmallGap" w:sz="24" w:space="0" w:color="auto"/>
              <w:right w:val="nil"/>
            </w:tcBorders>
          </w:tcPr>
          <w:p w14:paraId="5122CCCB" w14:textId="0124F3D0" w:rsidR="00AF1EFD" w:rsidRPr="000B42A0" w:rsidRDefault="001F3CAF" w:rsidP="00BB6475">
            <w:pPr>
              <w:widowControl w:val="0"/>
              <w:tabs>
                <w:tab w:val="left" w:pos="0"/>
              </w:tabs>
              <w:autoSpaceDE w:val="0"/>
              <w:autoSpaceDN w:val="0"/>
              <w:spacing w:after="0" w:line="240" w:lineRule="auto"/>
              <w:jc w:val="center"/>
              <w:rPr>
                <w:rFonts w:ascii="NewtonITT" w:eastAsia="Arial Unicode MS" w:hAnsi="NewtonITT"/>
                <w:b/>
                <w:caps/>
                <w:sz w:val="24"/>
                <w:szCs w:val="24"/>
                <w:lang w:eastAsia="ru-RU"/>
              </w:rPr>
            </w:pPr>
            <w:r w:rsidRPr="000B42A0">
              <w:rPr>
                <w:rFonts w:ascii="NewtonITT" w:eastAsia="Arial Unicode MS" w:hAnsi="NewtonITT"/>
                <w:b/>
                <w:caps/>
                <w:sz w:val="24"/>
                <w:szCs w:val="24"/>
                <w:lang w:eastAsia="ru-RU"/>
              </w:rPr>
              <w:t>РЕСПУБЛИКА БАШКОРТОСТАН</w:t>
            </w:r>
          </w:p>
          <w:p w14:paraId="3F175F6A" w14:textId="77777777" w:rsidR="00AF1EFD" w:rsidRPr="000B42A0" w:rsidRDefault="00AF1EFD" w:rsidP="00BB6475">
            <w:pPr>
              <w:keepNext/>
              <w:widowControl w:val="0"/>
              <w:shd w:val="clear" w:color="auto" w:fill="FFFFFF"/>
              <w:tabs>
                <w:tab w:val="left" w:pos="0"/>
              </w:tabs>
              <w:autoSpaceDE w:val="0"/>
              <w:autoSpaceDN w:val="0"/>
              <w:spacing w:after="0" w:line="240" w:lineRule="auto"/>
              <w:jc w:val="center"/>
              <w:outlineLvl w:val="2"/>
              <w:rPr>
                <w:rFonts w:ascii="NewtonITT" w:eastAsia="Arial Unicode MS" w:hAnsi="NewtonITT"/>
                <w:b/>
                <w:color w:val="000000"/>
                <w:spacing w:val="-5"/>
                <w:sz w:val="24"/>
                <w:szCs w:val="24"/>
                <w:lang w:eastAsia="ru-RU"/>
              </w:rPr>
            </w:pPr>
            <w:r w:rsidRPr="000B42A0">
              <w:rPr>
                <w:rFonts w:ascii="NewtonITT" w:eastAsia="Arial Unicode MS" w:hAnsi="NewtonITT"/>
                <w:b/>
                <w:color w:val="000000"/>
                <w:spacing w:val="-5"/>
                <w:sz w:val="24"/>
                <w:szCs w:val="24"/>
                <w:lang w:eastAsia="ru-RU"/>
              </w:rPr>
              <w:t>СОВЕТ ГОРОДСКОГО ОКРУГА</w:t>
            </w:r>
          </w:p>
          <w:p w14:paraId="7EB42CE9" w14:textId="77777777" w:rsidR="00AF1EFD" w:rsidRPr="000B42A0" w:rsidRDefault="00AF1EFD" w:rsidP="00BB6475">
            <w:pPr>
              <w:keepNext/>
              <w:widowControl w:val="0"/>
              <w:shd w:val="clear" w:color="auto" w:fill="FFFFFF"/>
              <w:tabs>
                <w:tab w:val="left" w:pos="0"/>
              </w:tabs>
              <w:autoSpaceDE w:val="0"/>
              <w:autoSpaceDN w:val="0"/>
              <w:spacing w:after="0" w:line="240" w:lineRule="auto"/>
              <w:jc w:val="center"/>
              <w:outlineLvl w:val="2"/>
              <w:rPr>
                <w:rFonts w:ascii="NewtonITT" w:eastAsia="Arial Unicode MS" w:hAnsi="NewtonITT"/>
                <w:b/>
                <w:color w:val="000000"/>
                <w:spacing w:val="-5"/>
                <w:sz w:val="24"/>
                <w:szCs w:val="24"/>
                <w:lang w:eastAsia="ru-RU"/>
              </w:rPr>
            </w:pPr>
            <w:r w:rsidRPr="000B42A0">
              <w:rPr>
                <w:rFonts w:ascii="NewtonITT" w:eastAsia="Arial Unicode MS" w:hAnsi="NewtonITT"/>
                <w:b/>
                <w:color w:val="000000"/>
                <w:spacing w:val="-5"/>
                <w:sz w:val="24"/>
                <w:szCs w:val="24"/>
                <w:lang w:eastAsia="ru-RU"/>
              </w:rPr>
              <w:t>ГОРОД ОКТЯБРЬСКИЙ</w:t>
            </w:r>
          </w:p>
          <w:p w14:paraId="612BEAD1" w14:textId="77777777" w:rsidR="00AF1EFD" w:rsidRPr="000B42A0" w:rsidRDefault="00AF1EFD" w:rsidP="00BB6475">
            <w:pPr>
              <w:keepNext/>
              <w:widowControl w:val="0"/>
              <w:shd w:val="clear" w:color="auto" w:fill="FFFFFF"/>
              <w:tabs>
                <w:tab w:val="left" w:pos="0"/>
              </w:tabs>
              <w:autoSpaceDE w:val="0"/>
              <w:autoSpaceDN w:val="0"/>
              <w:spacing w:after="0" w:line="240" w:lineRule="auto"/>
              <w:jc w:val="center"/>
              <w:outlineLvl w:val="2"/>
              <w:rPr>
                <w:rFonts w:ascii="NewtonITT" w:eastAsia="Arial Unicode MS" w:hAnsi="NewtonITT"/>
                <w:b/>
                <w:color w:val="000000"/>
                <w:spacing w:val="-5"/>
                <w:sz w:val="24"/>
                <w:szCs w:val="24"/>
                <w:lang w:eastAsia="ru-RU"/>
              </w:rPr>
            </w:pPr>
          </w:p>
          <w:p w14:paraId="5835EE75" w14:textId="77777777" w:rsidR="00AF1EFD" w:rsidRPr="000B42A0" w:rsidRDefault="00AF1EFD" w:rsidP="00BB6475">
            <w:pPr>
              <w:widowControl w:val="0"/>
              <w:tabs>
                <w:tab w:val="left" w:pos="0"/>
                <w:tab w:val="left" w:pos="5103"/>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sz w:val="24"/>
                <w:szCs w:val="24"/>
                <w:lang w:eastAsia="ru-RU"/>
              </w:rPr>
              <w:t xml:space="preserve">452620, город Октябрьский, </w:t>
            </w:r>
          </w:p>
          <w:p w14:paraId="2809E0BD" w14:textId="77777777" w:rsidR="00AF1EFD" w:rsidRPr="000B42A0" w:rsidRDefault="00AF1EFD" w:rsidP="00BB6475">
            <w:pPr>
              <w:widowControl w:val="0"/>
              <w:tabs>
                <w:tab w:val="left" w:pos="0"/>
                <w:tab w:val="left" w:pos="5103"/>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sz w:val="24"/>
                <w:szCs w:val="24"/>
                <w:lang w:eastAsia="ru-RU"/>
              </w:rPr>
              <w:t>улица Чапаева, 23</w:t>
            </w:r>
          </w:p>
        </w:tc>
      </w:tr>
    </w:tbl>
    <w:p w14:paraId="6ABEB5B8" w14:textId="2F57CAE4" w:rsidR="00A22949" w:rsidRPr="00E6291F" w:rsidRDefault="00AF1EFD" w:rsidP="00BB6475">
      <w:pPr>
        <w:widowControl w:val="0"/>
        <w:tabs>
          <w:tab w:val="left" w:pos="0"/>
          <w:tab w:val="left" w:pos="1248"/>
          <w:tab w:val="center" w:pos="5305"/>
          <w:tab w:val="right" w:pos="9496"/>
        </w:tabs>
        <w:suppressAutoHyphens/>
        <w:autoSpaceDE w:val="0"/>
        <w:spacing w:after="0" w:line="240" w:lineRule="auto"/>
        <w:rPr>
          <w:rFonts w:ascii="Times New Roman" w:eastAsia="Arial Unicode MS" w:hAnsi="Times New Roman"/>
          <w:b/>
          <w:color w:val="000000"/>
          <w:sz w:val="24"/>
          <w:szCs w:val="24"/>
          <w:lang w:eastAsia="ru-RU"/>
        </w:rPr>
      </w:pPr>
      <w:r w:rsidRPr="00ED64DB">
        <w:rPr>
          <w:rFonts w:ascii="Times New Roman" w:eastAsia="Arial Unicode MS" w:hAnsi="Times New Roman"/>
          <w:b/>
          <w:sz w:val="26"/>
          <w:szCs w:val="26"/>
          <w:lang w:eastAsia="ar-SA"/>
        </w:rPr>
        <w:tab/>
      </w:r>
      <w:r w:rsidR="00A22949" w:rsidRPr="0000646C">
        <w:rPr>
          <w:rFonts w:ascii="Times New Roman" w:eastAsia="Arial Unicode MS" w:hAnsi="Times New Roman"/>
          <w:b/>
          <w:sz w:val="24"/>
          <w:szCs w:val="24"/>
          <w:lang w:eastAsia="ar-SA"/>
        </w:rPr>
        <w:t xml:space="preserve">                             </w:t>
      </w:r>
      <w:r w:rsidR="0000646C" w:rsidRPr="0000646C">
        <w:rPr>
          <w:rFonts w:ascii="Times New Roman" w:eastAsia="Arial Unicode MS" w:hAnsi="Times New Roman"/>
          <w:b/>
          <w:sz w:val="24"/>
          <w:szCs w:val="24"/>
          <w:lang w:eastAsia="ar-SA"/>
        </w:rPr>
        <w:t xml:space="preserve">        </w:t>
      </w:r>
      <w:r w:rsidR="00A22949" w:rsidRPr="0000646C">
        <w:rPr>
          <w:rFonts w:ascii="Times New Roman" w:eastAsia="Arial Unicode MS" w:hAnsi="Times New Roman"/>
          <w:b/>
          <w:sz w:val="24"/>
          <w:szCs w:val="24"/>
          <w:lang w:eastAsia="ar-SA"/>
        </w:rPr>
        <w:t xml:space="preserve">   </w:t>
      </w:r>
      <w:r w:rsidR="0000646C">
        <w:rPr>
          <w:rFonts w:ascii="Times New Roman" w:eastAsia="Arial Unicode MS" w:hAnsi="Times New Roman"/>
          <w:b/>
          <w:sz w:val="24"/>
          <w:szCs w:val="24"/>
          <w:lang w:eastAsia="ar-SA"/>
        </w:rPr>
        <w:t xml:space="preserve">   </w:t>
      </w:r>
      <w:r w:rsidR="00632D91">
        <w:rPr>
          <w:rFonts w:ascii="Times New Roman" w:eastAsia="Arial Unicode MS" w:hAnsi="Times New Roman"/>
          <w:b/>
          <w:sz w:val="24"/>
          <w:szCs w:val="24"/>
          <w:lang w:eastAsia="ar-SA"/>
        </w:rPr>
        <w:t xml:space="preserve">  </w:t>
      </w:r>
      <w:r w:rsidR="00A22949" w:rsidRPr="0000646C">
        <w:rPr>
          <w:rFonts w:ascii="Times New Roman" w:eastAsia="Arial Unicode MS" w:hAnsi="Times New Roman"/>
          <w:b/>
          <w:sz w:val="24"/>
          <w:szCs w:val="24"/>
          <w:lang w:eastAsia="ar-SA"/>
        </w:rPr>
        <w:t xml:space="preserve">   </w:t>
      </w:r>
      <w:r w:rsidR="0000646C" w:rsidRPr="00E6291F">
        <w:rPr>
          <w:rFonts w:ascii="Times New Roman" w:eastAsia="Arial Unicode MS" w:hAnsi="Times New Roman"/>
          <w:b/>
          <w:sz w:val="24"/>
          <w:szCs w:val="24"/>
          <w:lang w:eastAsia="ar-SA"/>
        </w:rPr>
        <w:t>Пятый созыв</w:t>
      </w:r>
      <w:r w:rsidR="00A22949" w:rsidRPr="00E6291F">
        <w:rPr>
          <w:rFonts w:ascii="Times New Roman" w:eastAsia="Arial Unicode MS" w:hAnsi="Times New Roman"/>
          <w:b/>
          <w:sz w:val="24"/>
          <w:szCs w:val="24"/>
          <w:lang w:eastAsia="ar-SA"/>
        </w:rPr>
        <w:t xml:space="preserve">      </w:t>
      </w:r>
      <w:r w:rsidR="0000646C" w:rsidRPr="00E6291F">
        <w:rPr>
          <w:rFonts w:ascii="Times New Roman" w:eastAsia="Arial Unicode MS" w:hAnsi="Times New Roman"/>
          <w:b/>
          <w:sz w:val="24"/>
          <w:szCs w:val="24"/>
          <w:lang w:eastAsia="ar-SA"/>
        </w:rPr>
        <w:t xml:space="preserve">                        </w:t>
      </w:r>
      <w:r w:rsidR="00D92A50" w:rsidRPr="00E6291F">
        <w:rPr>
          <w:rFonts w:ascii="Times New Roman" w:eastAsia="Arial Unicode MS" w:hAnsi="Times New Roman"/>
          <w:b/>
          <w:sz w:val="24"/>
          <w:szCs w:val="24"/>
          <w:lang w:eastAsia="ar-SA"/>
        </w:rPr>
        <w:t xml:space="preserve">     </w:t>
      </w:r>
      <w:r w:rsidR="0000646C" w:rsidRPr="00E6291F">
        <w:rPr>
          <w:rFonts w:ascii="Times New Roman" w:eastAsia="Arial Unicode MS" w:hAnsi="Times New Roman"/>
          <w:b/>
          <w:sz w:val="24"/>
          <w:szCs w:val="24"/>
          <w:lang w:eastAsia="ar-SA"/>
        </w:rPr>
        <w:t xml:space="preserve"> </w:t>
      </w:r>
    </w:p>
    <w:p w14:paraId="314E4C08" w14:textId="165981E4" w:rsidR="00AF1EFD" w:rsidRPr="00E6291F" w:rsidRDefault="00AF1EFD" w:rsidP="00BB6475">
      <w:pPr>
        <w:tabs>
          <w:tab w:val="left" w:pos="0"/>
        </w:tabs>
        <w:rPr>
          <w:b/>
        </w:rPr>
      </w:pPr>
      <w:r w:rsidRPr="00E6291F">
        <w:rPr>
          <w:rFonts w:ascii="Times New Roman" w:eastAsia="Arial Unicode MS" w:hAnsi="Times New Roman"/>
          <w:b/>
          <w:color w:val="000000"/>
          <w:sz w:val="24"/>
          <w:szCs w:val="24"/>
          <w:lang w:eastAsia="ru-RU"/>
        </w:rPr>
        <w:t xml:space="preserve"> </w:t>
      </w:r>
      <w:r w:rsidR="0000646C" w:rsidRPr="00E6291F">
        <w:rPr>
          <w:rFonts w:ascii="Times New Roman" w:eastAsia="Arial Unicode MS" w:hAnsi="Times New Roman"/>
          <w:b/>
          <w:color w:val="000000"/>
          <w:sz w:val="24"/>
          <w:szCs w:val="24"/>
          <w:lang w:eastAsia="ru-RU"/>
        </w:rPr>
        <w:tab/>
      </w:r>
      <w:r w:rsidR="0000646C" w:rsidRPr="00E6291F">
        <w:rPr>
          <w:rFonts w:ascii="Times New Roman" w:eastAsia="Arial Unicode MS" w:hAnsi="Times New Roman"/>
          <w:b/>
          <w:color w:val="000000"/>
          <w:sz w:val="24"/>
          <w:szCs w:val="24"/>
          <w:lang w:eastAsia="ru-RU"/>
        </w:rPr>
        <w:tab/>
      </w:r>
      <w:r w:rsidR="0000646C" w:rsidRPr="00E6291F">
        <w:rPr>
          <w:rFonts w:ascii="Times New Roman" w:eastAsia="Arial Unicode MS" w:hAnsi="Times New Roman"/>
          <w:b/>
          <w:color w:val="000000"/>
          <w:sz w:val="24"/>
          <w:szCs w:val="24"/>
          <w:lang w:eastAsia="ru-RU"/>
        </w:rPr>
        <w:tab/>
        <w:t xml:space="preserve">     </w:t>
      </w:r>
      <w:r w:rsidR="0000646C" w:rsidRPr="00E6291F">
        <w:rPr>
          <w:rFonts w:ascii="Times New Roman" w:eastAsia="Arial Unicode MS" w:hAnsi="Times New Roman"/>
          <w:b/>
          <w:color w:val="000000"/>
          <w:sz w:val="24"/>
          <w:szCs w:val="24"/>
          <w:lang w:eastAsia="ru-RU"/>
        </w:rPr>
        <w:tab/>
        <w:t xml:space="preserve">    </w:t>
      </w:r>
      <w:r w:rsidR="00FD27F0" w:rsidRPr="00E6291F">
        <w:rPr>
          <w:rFonts w:ascii="Times New Roman" w:eastAsia="Arial Unicode MS" w:hAnsi="Times New Roman"/>
          <w:b/>
          <w:color w:val="000000"/>
          <w:sz w:val="24"/>
          <w:szCs w:val="24"/>
          <w:lang w:eastAsia="ru-RU"/>
        </w:rPr>
        <w:t xml:space="preserve">     </w:t>
      </w:r>
      <w:r w:rsidR="00AA7D95">
        <w:rPr>
          <w:rFonts w:ascii="Times New Roman" w:eastAsia="Arial Unicode MS" w:hAnsi="Times New Roman"/>
          <w:b/>
          <w:color w:val="000000"/>
          <w:sz w:val="24"/>
          <w:szCs w:val="24"/>
          <w:lang w:eastAsia="ru-RU"/>
        </w:rPr>
        <w:t>Тридцать второе</w:t>
      </w:r>
      <w:r w:rsidR="0000646C" w:rsidRPr="00E6291F">
        <w:rPr>
          <w:rFonts w:ascii="Times New Roman" w:eastAsia="Arial Unicode MS" w:hAnsi="Times New Roman"/>
          <w:b/>
          <w:color w:val="000000"/>
          <w:sz w:val="24"/>
          <w:szCs w:val="24"/>
          <w:lang w:eastAsia="ru-RU"/>
        </w:rPr>
        <w:t xml:space="preserve"> заседание</w:t>
      </w:r>
    </w:p>
    <w:tbl>
      <w:tblPr>
        <w:tblW w:w="9924" w:type="dxa"/>
        <w:tblInd w:w="108" w:type="dxa"/>
        <w:tblLayout w:type="fixed"/>
        <w:tblLook w:val="0000" w:firstRow="0" w:lastRow="0" w:firstColumn="0" w:lastColumn="0" w:noHBand="0" w:noVBand="0"/>
      </w:tblPr>
      <w:tblGrid>
        <w:gridCol w:w="5154"/>
        <w:gridCol w:w="4770"/>
      </w:tblGrid>
      <w:tr w:rsidR="00AF1EFD" w:rsidRPr="0048252A" w14:paraId="735CBA23" w14:textId="77777777" w:rsidTr="001939EE">
        <w:trPr>
          <w:trHeight w:val="560"/>
        </w:trPr>
        <w:tc>
          <w:tcPr>
            <w:tcW w:w="5154" w:type="dxa"/>
          </w:tcPr>
          <w:p w14:paraId="23C78FDF" w14:textId="5864B2B0" w:rsidR="00AF1EFD" w:rsidRPr="000B42A0" w:rsidRDefault="00AF1EFD" w:rsidP="00BB6475">
            <w:pPr>
              <w:widowControl w:val="0"/>
              <w:tabs>
                <w:tab w:val="left" w:pos="0"/>
              </w:tabs>
              <w:suppressAutoHyphens/>
              <w:autoSpaceDE w:val="0"/>
              <w:snapToGrid w:val="0"/>
              <w:rPr>
                <w:rFonts w:ascii="Times New Roman" w:hAnsi="Times New Roman"/>
                <w:b/>
                <w:w w:val="150"/>
                <w:sz w:val="28"/>
                <w:szCs w:val="28"/>
                <w:lang w:eastAsia="ar-SA"/>
              </w:rPr>
            </w:pPr>
            <w:r w:rsidRPr="000B42A0">
              <w:rPr>
                <w:rFonts w:ascii="NewtonITT" w:hAnsi="NewtonITT"/>
                <w:b/>
                <w:w w:val="150"/>
                <w:sz w:val="28"/>
                <w:szCs w:val="28"/>
                <w:lang w:val="ba-RU" w:eastAsia="ar-SA"/>
              </w:rPr>
              <w:t xml:space="preserve">    </w:t>
            </w:r>
            <w:r w:rsidR="000B42A0" w:rsidRPr="000B42A0">
              <w:rPr>
                <w:rFonts w:ascii="NewtonITT" w:hAnsi="NewtonITT"/>
                <w:b/>
                <w:w w:val="150"/>
                <w:sz w:val="28"/>
                <w:szCs w:val="28"/>
                <w:lang w:val="ba-RU" w:eastAsia="ar-SA"/>
              </w:rPr>
              <w:t xml:space="preserve">        </w:t>
            </w:r>
            <w:r w:rsidRPr="000B42A0">
              <w:rPr>
                <w:rFonts w:ascii="NewtonITT" w:hAnsi="NewtonITT"/>
                <w:b/>
                <w:w w:val="150"/>
                <w:sz w:val="28"/>
                <w:szCs w:val="28"/>
                <w:lang w:val="ba-RU" w:eastAsia="ar-SA"/>
              </w:rPr>
              <w:t xml:space="preserve"> Ҡ</w:t>
            </w:r>
            <w:r w:rsidRPr="000B42A0">
              <w:rPr>
                <w:rFonts w:ascii="NewtonITT" w:hAnsi="NewtonITT"/>
                <w:b/>
                <w:w w:val="150"/>
                <w:sz w:val="28"/>
                <w:szCs w:val="28"/>
                <w:lang w:eastAsia="ar-SA"/>
              </w:rPr>
              <w:t>арар</w:t>
            </w:r>
          </w:p>
        </w:tc>
        <w:tc>
          <w:tcPr>
            <w:tcW w:w="4770" w:type="dxa"/>
          </w:tcPr>
          <w:p w14:paraId="39E723FF" w14:textId="284ACB44" w:rsidR="00AF1EFD" w:rsidRPr="000B42A0" w:rsidRDefault="000B42A0" w:rsidP="00BB6475">
            <w:pPr>
              <w:widowControl w:val="0"/>
              <w:tabs>
                <w:tab w:val="left" w:pos="0"/>
              </w:tabs>
              <w:suppressAutoHyphens/>
              <w:autoSpaceDE w:val="0"/>
              <w:snapToGrid w:val="0"/>
              <w:jc w:val="center"/>
              <w:rPr>
                <w:rFonts w:ascii="NewtonITT" w:hAnsi="NewtonITT"/>
                <w:b/>
                <w:w w:val="150"/>
                <w:sz w:val="28"/>
                <w:szCs w:val="28"/>
                <w:lang w:eastAsia="ar-SA"/>
              </w:rPr>
            </w:pPr>
            <w:r w:rsidRPr="000B42A0">
              <w:rPr>
                <w:rFonts w:ascii="NewtonITT" w:hAnsi="NewtonITT"/>
                <w:b/>
                <w:w w:val="150"/>
                <w:sz w:val="28"/>
                <w:szCs w:val="28"/>
                <w:lang w:eastAsia="ar-SA"/>
              </w:rPr>
              <w:t xml:space="preserve">              </w:t>
            </w:r>
            <w:r w:rsidR="00AF1EFD" w:rsidRPr="000B42A0">
              <w:rPr>
                <w:rFonts w:ascii="NewtonITT" w:hAnsi="NewtonITT"/>
                <w:b/>
                <w:w w:val="150"/>
                <w:sz w:val="28"/>
                <w:szCs w:val="28"/>
                <w:lang w:eastAsia="ar-SA"/>
              </w:rPr>
              <w:t>Решение</w:t>
            </w:r>
          </w:p>
        </w:tc>
      </w:tr>
      <w:tr w:rsidR="00AF1EFD" w:rsidRPr="00AA7D95" w14:paraId="04957359" w14:textId="77777777" w:rsidTr="001939EE">
        <w:tc>
          <w:tcPr>
            <w:tcW w:w="9924" w:type="dxa"/>
            <w:gridSpan w:val="2"/>
          </w:tcPr>
          <w:p w14:paraId="23BF7FC5" w14:textId="6F36AE6E" w:rsidR="00AF1EFD" w:rsidRPr="00AA7D95" w:rsidRDefault="00AF1EFD" w:rsidP="00AA7D95">
            <w:pPr>
              <w:widowControl w:val="0"/>
              <w:tabs>
                <w:tab w:val="left" w:pos="0"/>
              </w:tabs>
              <w:suppressAutoHyphens/>
              <w:autoSpaceDE w:val="0"/>
              <w:snapToGrid w:val="0"/>
              <w:spacing w:after="0" w:line="240" w:lineRule="auto"/>
              <w:ind w:firstLine="709"/>
              <w:jc w:val="center"/>
              <w:rPr>
                <w:rFonts w:ascii="Times New Roman" w:hAnsi="Times New Roman"/>
                <w:b/>
                <w:sz w:val="26"/>
                <w:szCs w:val="26"/>
                <w:lang w:eastAsia="ru-RU"/>
              </w:rPr>
            </w:pPr>
            <w:r w:rsidRPr="00AA7D95">
              <w:rPr>
                <w:rFonts w:ascii="Times New Roman" w:hAnsi="Times New Roman"/>
                <w:b/>
                <w:sz w:val="26"/>
                <w:szCs w:val="26"/>
                <w:lang w:eastAsia="ru-RU"/>
              </w:rPr>
              <w:t xml:space="preserve">О внесении изменений в </w:t>
            </w:r>
            <w:r w:rsidR="005C6726" w:rsidRPr="00AA7D95">
              <w:rPr>
                <w:rFonts w:ascii="Times New Roman" w:hAnsi="Times New Roman"/>
                <w:b/>
                <w:sz w:val="26"/>
                <w:szCs w:val="26"/>
                <w:lang w:eastAsia="ru-RU"/>
              </w:rPr>
              <w:t>м</w:t>
            </w:r>
            <w:r w:rsidR="00B64C18" w:rsidRPr="00AA7D95">
              <w:rPr>
                <w:rFonts w:ascii="Times New Roman" w:hAnsi="Times New Roman"/>
                <w:b/>
                <w:sz w:val="26"/>
                <w:szCs w:val="26"/>
                <w:lang w:eastAsia="ru-RU"/>
              </w:rPr>
              <w:t xml:space="preserve">естные нормативы градостроительного </w:t>
            </w:r>
            <w:r w:rsidR="001C43C5" w:rsidRPr="00AA7D95">
              <w:rPr>
                <w:rFonts w:ascii="Times New Roman" w:hAnsi="Times New Roman"/>
                <w:b/>
                <w:sz w:val="26"/>
                <w:szCs w:val="26"/>
                <w:lang w:eastAsia="ru-RU"/>
              </w:rPr>
              <w:t>п</w:t>
            </w:r>
            <w:r w:rsidR="00B64C18" w:rsidRPr="00AA7D95">
              <w:rPr>
                <w:rFonts w:ascii="Times New Roman" w:hAnsi="Times New Roman"/>
                <w:b/>
                <w:sz w:val="26"/>
                <w:szCs w:val="26"/>
                <w:lang w:eastAsia="ru-RU"/>
              </w:rPr>
              <w:t>роектирования</w:t>
            </w:r>
            <w:r w:rsidR="000B42A0" w:rsidRPr="00AA7D95">
              <w:rPr>
                <w:rFonts w:ascii="Times New Roman" w:hAnsi="Times New Roman"/>
                <w:b/>
                <w:sz w:val="26"/>
                <w:szCs w:val="26"/>
                <w:lang w:eastAsia="ru-RU"/>
              </w:rPr>
              <w:t xml:space="preserve"> </w:t>
            </w:r>
            <w:r w:rsidRPr="00AA7D95">
              <w:rPr>
                <w:rFonts w:ascii="Times New Roman" w:hAnsi="Times New Roman"/>
                <w:b/>
                <w:sz w:val="26"/>
                <w:szCs w:val="26"/>
                <w:lang w:eastAsia="ru-RU"/>
              </w:rPr>
              <w:t>городского округа город Октябрьский Республики Башкортостан, утвержденны</w:t>
            </w:r>
            <w:r w:rsidR="00E5335D" w:rsidRPr="00AA7D95">
              <w:rPr>
                <w:rFonts w:ascii="Times New Roman" w:hAnsi="Times New Roman"/>
                <w:b/>
                <w:sz w:val="26"/>
                <w:szCs w:val="26"/>
                <w:lang w:eastAsia="ru-RU"/>
              </w:rPr>
              <w:t>е</w:t>
            </w:r>
            <w:r w:rsidR="000B42A0" w:rsidRPr="00AA7D95">
              <w:rPr>
                <w:rFonts w:ascii="Times New Roman" w:hAnsi="Times New Roman"/>
                <w:b/>
                <w:sz w:val="26"/>
                <w:szCs w:val="26"/>
                <w:lang w:eastAsia="ru-RU"/>
              </w:rPr>
              <w:t xml:space="preserve"> </w:t>
            </w:r>
            <w:r w:rsidRPr="00AA7D95">
              <w:rPr>
                <w:rFonts w:ascii="Times New Roman" w:hAnsi="Times New Roman"/>
                <w:b/>
                <w:sz w:val="26"/>
                <w:szCs w:val="26"/>
                <w:lang w:eastAsia="ru-RU"/>
              </w:rPr>
              <w:t xml:space="preserve">решением Совета городского округа </w:t>
            </w:r>
            <w:r w:rsidR="00A97AEC" w:rsidRPr="00AA7D95">
              <w:rPr>
                <w:rFonts w:ascii="Times New Roman" w:hAnsi="Times New Roman"/>
                <w:b/>
                <w:sz w:val="26"/>
                <w:szCs w:val="26"/>
                <w:lang w:eastAsia="ru-RU"/>
              </w:rPr>
              <w:t>город Октябрьский</w:t>
            </w:r>
            <w:r w:rsidR="00AA7D95">
              <w:rPr>
                <w:rFonts w:ascii="Times New Roman" w:hAnsi="Times New Roman"/>
                <w:b/>
                <w:sz w:val="26"/>
                <w:szCs w:val="26"/>
                <w:lang w:eastAsia="ru-RU"/>
              </w:rPr>
              <w:t xml:space="preserve"> </w:t>
            </w:r>
            <w:r w:rsidR="00A97AEC" w:rsidRPr="00AA7D95">
              <w:rPr>
                <w:rFonts w:ascii="Times New Roman" w:hAnsi="Times New Roman"/>
                <w:b/>
                <w:sz w:val="26"/>
                <w:szCs w:val="26"/>
                <w:lang w:eastAsia="ru-RU"/>
              </w:rPr>
              <w:t>Республики Башкортостан</w:t>
            </w:r>
            <w:r w:rsidR="00241E15" w:rsidRPr="00AA7D95">
              <w:rPr>
                <w:rFonts w:ascii="Times New Roman" w:hAnsi="Times New Roman"/>
                <w:b/>
                <w:sz w:val="26"/>
                <w:szCs w:val="26"/>
                <w:lang w:eastAsia="ru-RU"/>
              </w:rPr>
              <w:t xml:space="preserve"> </w:t>
            </w:r>
            <w:r w:rsidRPr="00AA7D95">
              <w:rPr>
                <w:rFonts w:ascii="Times New Roman" w:hAnsi="Times New Roman"/>
                <w:b/>
                <w:sz w:val="26"/>
                <w:szCs w:val="26"/>
                <w:lang w:eastAsia="ru-RU"/>
              </w:rPr>
              <w:t>от</w:t>
            </w:r>
            <w:r w:rsidR="000B42A0" w:rsidRPr="00AA7D95">
              <w:rPr>
                <w:rFonts w:ascii="Times New Roman" w:hAnsi="Times New Roman"/>
                <w:b/>
                <w:sz w:val="26"/>
                <w:szCs w:val="26"/>
                <w:lang w:eastAsia="ru-RU"/>
              </w:rPr>
              <w:t xml:space="preserve"> </w:t>
            </w:r>
            <w:r w:rsidRPr="00AA7D95">
              <w:rPr>
                <w:rFonts w:ascii="Times New Roman" w:hAnsi="Times New Roman"/>
                <w:b/>
                <w:sz w:val="26"/>
                <w:szCs w:val="26"/>
                <w:lang w:eastAsia="ru-RU"/>
              </w:rPr>
              <w:t>2</w:t>
            </w:r>
            <w:r w:rsidR="00B64C18" w:rsidRPr="00AA7D95">
              <w:rPr>
                <w:rFonts w:ascii="Times New Roman" w:hAnsi="Times New Roman"/>
                <w:b/>
                <w:sz w:val="26"/>
                <w:szCs w:val="26"/>
                <w:lang w:eastAsia="ru-RU"/>
              </w:rPr>
              <w:t>3</w:t>
            </w:r>
            <w:r w:rsidRPr="00AA7D95">
              <w:rPr>
                <w:rFonts w:ascii="Times New Roman" w:hAnsi="Times New Roman"/>
                <w:b/>
                <w:sz w:val="26"/>
                <w:szCs w:val="26"/>
                <w:lang w:eastAsia="ru-RU"/>
              </w:rPr>
              <w:t>.</w:t>
            </w:r>
            <w:r w:rsidR="00B64C18" w:rsidRPr="00AA7D95">
              <w:rPr>
                <w:rFonts w:ascii="Times New Roman" w:hAnsi="Times New Roman"/>
                <w:b/>
                <w:sz w:val="26"/>
                <w:szCs w:val="26"/>
                <w:lang w:eastAsia="ru-RU"/>
              </w:rPr>
              <w:t>11</w:t>
            </w:r>
            <w:r w:rsidRPr="00AA7D95">
              <w:rPr>
                <w:rFonts w:ascii="Times New Roman" w:hAnsi="Times New Roman"/>
                <w:b/>
                <w:sz w:val="26"/>
                <w:szCs w:val="26"/>
                <w:lang w:eastAsia="ru-RU"/>
              </w:rPr>
              <w:t>.2017 №1</w:t>
            </w:r>
            <w:r w:rsidR="00B64C18" w:rsidRPr="00AA7D95">
              <w:rPr>
                <w:rFonts w:ascii="Times New Roman" w:hAnsi="Times New Roman"/>
                <w:b/>
                <w:sz w:val="26"/>
                <w:szCs w:val="26"/>
                <w:lang w:eastAsia="ru-RU"/>
              </w:rPr>
              <w:t>44</w:t>
            </w:r>
          </w:p>
        </w:tc>
      </w:tr>
    </w:tbl>
    <w:p w14:paraId="7476DB72" w14:textId="77489CB7" w:rsidR="00AF1EFD" w:rsidRPr="00AA7D95" w:rsidRDefault="00AF1EFD" w:rsidP="00BF7E79">
      <w:pPr>
        <w:widowControl w:val="0"/>
        <w:tabs>
          <w:tab w:val="left" w:pos="0"/>
        </w:tabs>
        <w:suppressAutoHyphens/>
        <w:autoSpaceDE w:val="0"/>
        <w:spacing w:after="0" w:line="240" w:lineRule="auto"/>
        <w:jc w:val="center"/>
        <w:rPr>
          <w:rFonts w:ascii="Times New Roman" w:hAnsi="Times New Roman"/>
          <w:sz w:val="26"/>
          <w:szCs w:val="26"/>
          <w:highlight w:val="yellow"/>
          <w:lang w:eastAsia="ar-SA"/>
        </w:rPr>
      </w:pPr>
    </w:p>
    <w:p w14:paraId="37B11550" w14:textId="642CAF3D" w:rsidR="00E5335D" w:rsidRPr="00AA7D95" w:rsidRDefault="00E5335D" w:rsidP="00E5335D">
      <w:pPr>
        <w:widowControl w:val="0"/>
        <w:tabs>
          <w:tab w:val="left" w:pos="0"/>
          <w:tab w:val="left" w:pos="567"/>
        </w:tabs>
        <w:suppressAutoHyphens/>
        <w:autoSpaceDE w:val="0"/>
        <w:spacing w:after="0" w:line="240" w:lineRule="auto"/>
        <w:ind w:firstLine="709"/>
        <w:jc w:val="both"/>
        <w:rPr>
          <w:rFonts w:ascii="Times New Roman" w:hAnsi="Times New Roman"/>
          <w:sz w:val="26"/>
          <w:szCs w:val="26"/>
          <w:highlight w:val="yellow"/>
          <w:lang w:eastAsia="ar-SA"/>
        </w:rPr>
      </w:pPr>
      <w:r w:rsidRPr="00AA7D95">
        <w:rPr>
          <w:rFonts w:ascii="Times New Roman" w:hAnsi="Times New Roman"/>
          <w:sz w:val="26"/>
          <w:szCs w:val="26"/>
          <w:lang w:eastAsia="ar-SA"/>
        </w:rPr>
        <w:t>В соответствии с</w:t>
      </w:r>
      <w:r w:rsidR="009E3053" w:rsidRPr="00AA7D95">
        <w:rPr>
          <w:rFonts w:ascii="Times New Roman" w:hAnsi="Times New Roman"/>
          <w:sz w:val="26"/>
          <w:szCs w:val="26"/>
          <w:lang w:eastAsia="ar-SA"/>
        </w:rPr>
        <w:t xml:space="preserve">о </w:t>
      </w:r>
      <w:r w:rsidRPr="00AA7D95">
        <w:rPr>
          <w:rFonts w:ascii="Times New Roman" w:hAnsi="Times New Roman"/>
          <w:sz w:val="26"/>
          <w:szCs w:val="26"/>
          <w:lang w:eastAsia="ar-SA"/>
        </w:rPr>
        <w:t>ст. 29.4 Градостроительного кодекса Российской Федерации,   ст. 16 Федерального закона от 06.10.2003 №131-ФЗ «Об общих принципах организации местного самоуправления в Российской Федерации», уставом городского округа город Октябрьский Республики Башкортостан, Совет городского округа город Октябрьский Республики Башкортостан</w:t>
      </w:r>
      <w:r w:rsidR="009E3053" w:rsidRPr="00AA7D95">
        <w:rPr>
          <w:rFonts w:ascii="Times New Roman" w:hAnsi="Times New Roman"/>
          <w:sz w:val="26"/>
          <w:szCs w:val="26"/>
          <w:lang w:eastAsia="ar-SA"/>
        </w:rPr>
        <w:t>, Республиканскими нормативами градостроительного проектирования от 16.06.2021 №232</w:t>
      </w:r>
      <w:r w:rsidR="00AA7D95" w:rsidRPr="00AA7D95">
        <w:rPr>
          <w:rFonts w:ascii="Times New Roman" w:hAnsi="Times New Roman"/>
          <w:sz w:val="26"/>
          <w:szCs w:val="26"/>
          <w:lang w:eastAsia="ar-SA"/>
        </w:rPr>
        <w:t>, Совет городского округа город Октябрьский Республики Башкортостан</w:t>
      </w:r>
    </w:p>
    <w:p w14:paraId="7FC70EDF" w14:textId="77777777" w:rsidR="00AF1EFD" w:rsidRPr="00AA7D95" w:rsidRDefault="00AF1EFD" w:rsidP="00BB6475">
      <w:pPr>
        <w:widowControl w:val="0"/>
        <w:tabs>
          <w:tab w:val="left" w:pos="0"/>
        </w:tabs>
        <w:suppressAutoHyphens/>
        <w:autoSpaceDE w:val="0"/>
        <w:spacing w:after="0" w:line="240" w:lineRule="auto"/>
        <w:jc w:val="both"/>
        <w:rPr>
          <w:rFonts w:ascii="Times New Roman" w:hAnsi="Times New Roman"/>
          <w:sz w:val="26"/>
          <w:szCs w:val="26"/>
          <w:lang w:eastAsia="ar-SA"/>
        </w:rPr>
      </w:pPr>
    </w:p>
    <w:p w14:paraId="12928470" w14:textId="77777777" w:rsidR="00AF1EFD" w:rsidRPr="00AA7D95" w:rsidRDefault="00AF1EFD" w:rsidP="00E5335D">
      <w:pPr>
        <w:widowControl w:val="0"/>
        <w:tabs>
          <w:tab w:val="left" w:pos="0"/>
        </w:tabs>
        <w:suppressAutoHyphens/>
        <w:autoSpaceDE w:val="0"/>
        <w:spacing w:after="0" w:line="240" w:lineRule="auto"/>
        <w:ind w:firstLine="709"/>
        <w:jc w:val="center"/>
        <w:rPr>
          <w:rFonts w:ascii="Times New Roman" w:hAnsi="Times New Roman"/>
          <w:sz w:val="26"/>
          <w:szCs w:val="26"/>
          <w:lang w:eastAsia="ar-SA"/>
        </w:rPr>
      </w:pPr>
      <w:r w:rsidRPr="00AA7D95">
        <w:rPr>
          <w:rFonts w:ascii="Times New Roman" w:hAnsi="Times New Roman"/>
          <w:sz w:val="26"/>
          <w:szCs w:val="26"/>
          <w:lang w:eastAsia="ar-SA"/>
        </w:rPr>
        <w:t>Р Е Ш И Л:</w:t>
      </w:r>
    </w:p>
    <w:p w14:paraId="19EF873E" w14:textId="77777777" w:rsidR="00AF1EFD" w:rsidRPr="00AA7D95" w:rsidRDefault="00AF1EFD" w:rsidP="00BB6475">
      <w:pPr>
        <w:widowControl w:val="0"/>
        <w:tabs>
          <w:tab w:val="left" w:pos="0"/>
        </w:tabs>
        <w:suppressAutoHyphens/>
        <w:autoSpaceDE w:val="0"/>
        <w:spacing w:after="0" w:line="240" w:lineRule="auto"/>
        <w:jc w:val="both"/>
        <w:rPr>
          <w:rFonts w:ascii="Times New Roman" w:hAnsi="Times New Roman"/>
          <w:sz w:val="26"/>
          <w:szCs w:val="26"/>
          <w:lang w:eastAsia="ar-SA"/>
        </w:rPr>
      </w:pPr>
    </w:p>
    <w:p w14:paraId="2948739B" w14:textId="77777777" w:rsidR="00523CF5" w:rsidRPr="00AA7D95" w:rsidRDefault="00734CD3" w:rsidP="00523CF5">
      <w:pPr>
        <w:pStyle w:val="a5"/>
        <w:numPr>
          <w:ilvl w:val="0"/>
          <w:numId w:val="1"/>
        </w:numPr>
        <w:tabs>
          <w:tab w:val="left" w:pos="0"/>
          <w:tab w:val="left" w:pos="993"/>
        </w:tabs>
        <w:suppressAutoHyphens/>
        <w:autoSpaceDE w:val="0"/>
        <w:spacing w:after="0" w:line="240" w:lineRule="auto"/>
        <w:ind w:left="0" w:firstLine="709"/>
        <w:jc w:val="both"/>
        <w:rPr>
          <w:rFonts w:ascii="Times New Roman" w:hAnsi="Times New Roman"/>
          <w:color w:val="000000"/>
          <w:sz w:val="26"/>
          <w:szCs w:val="26"/>
        </w:rPr>
      </w:pPr>
      <w:r w:rsidRPr="00AA7D95">
        <w:rPr>
          <w:rFonts w:ascii="Times New Roman" w:eastAsia="Times New Roman" w:hAnsi="Times New Roman"/>
          <w:color w:val="000000"/>
          <w:sz w:val="26"/>
          <w:szCs w:val="26"/>
        </w:rPr>
        <w:t xml:space="preserve">Внести в </w:t>
      </w:r>
      <w:r w:rsidR="00780B8B" w:rsidRPr="00AA7D95">
        <w:rPr>
          <w:rFonts w:ascii="Times New Roman" w:eastAsia="Times New Roman" w:hAnsi="Times New Roman"/>
          <w:color w:val="000000"/>
          <w:sz w:val="26"/>
          <w:szCs w:val="26"/>
        </w:rPr>
        <w:t>м</w:t>
      </w:r>
      <w:r w:rsidRPr="00AA7D95">
        <w:rPr>
          <w:rFonts w:ascii="Times New Roman" w:hAnsi="Times New Roman"/>
          <w:color w:val="000000"/>
          <w:sz w:val="26"/>
          <w:szCs w:val="26"/>
        </w:rPr>
        <w:t xml:space="preserve">естные нормативы градостроительного проектирования городского округа город Октябрьский Республики Башкортостан, утвержденные решением Совета городского округа город Октябрьский Республики Башкортостан от 23.11.2017 №144, </w:t>
      </w:r>
      <w:r w:rsidR="00B64C18" w:rsidRPr="00AA7D95">
        <w:rPr>
          <w:rFonts w:ascii="Times New Roman" w:hAnsi="Times New Roman"/>
          <w:color w:val="000000"/>
          <w:sz w:val="26"/>
          <w:szCs w:val="26"/>
        </w:rPr>
        <w:t>изменения</w:t>
      </w:r>
      <w:r w:rsidR="00523CF5" w:rsidRPr="00AA7D95">
        <w:rPr>
          <w:rFonts w:ascii="Times New Roman" w:hAnsi="Times New Roman"/>
          <w:color w:val="000000"/>
          <w:sz w:val="26"/>
          <w:szCs w:val="26"/>
        </w:rPr>
        <w:t xml:space="preserve"> согласно приложению.</w:t>
      </w:r>
    </w:p>
    <w:p w14:paraId="69B06157" w14:textId="59279296" w:rsidR="00523CF5" w:rsidRPr="00AA7D95" w:rsidRDefault="00523CF5" w:rsidP="00523CF5">
      <w:pPr>
        <w:pStyle w:val="a5"/>
        <w:numPr>
          <w:ilvl w:val="0"/>
          <w:numId w:val="1"/>
        </w:numPr>
        <w:tabs>
          <w:tab w:val="left" w:pos="0"/>
          <w:tab w:val="left" w:pos="993"/>
        </w:tabs>
        <w:suppressAutoHyphens/>
        <w:autoSpaceDE w:val="0"/>
        <w:spacing w:after="0" w:line="240" w:lineRule="auto"/>
        <w:ind w:left="0" w:firstLine="709"/>
        <w:jc w:val="both"/>
        <w:rPr>
          <w:rFonts w:ascii="Times New Roman" w:hAnsi="Times New Roman"/>
          <w:color w:val="000000"/>
          <w:sz w:val="26"/>
          <w:szCs w:val="26"/>
        </w:rPr>
      </w:pPr>
      <w:r w:rsidRPr="00AA7D95">
        <w:rPr>
          <w:rFonts w:ascii="Times New Roman" w:hAnsi="Times New Roman"/>
          <w:color w:val="000000"/>
          <w:sz w:val="26"/>
          <w:szCs w:val="26"/>
        </w:rPr>
        <w:t>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hyperlink r:id="rId9" w:history="1">
        <w:r w:rsidRPr="00AA7D95">
          <w:rPr>
            <w:rStyle w:val="a7"/>
            <w:rFonts w:ascii="Times New Roman" w:hAnsi="Times New Roman"/>
            <w:sz w:val="26"/>
            <w:szCs w:val="26"/>
          </w:rPr>
          <w:t>http://www.oktadm.ru</w:t>
        </w:r>
      </w:hyperlink>
      <w:r w:rsidRPr="00AA7D95">
        <w:rPr>
          <w:rFonts w:ascii="Times New Roman" w:hAnsi="Times New Roman"/>
          <w:color w:val="000000"/>
          <w:sz w:val="26"/>
          <w:szCs w:val="26"/>
        </w:rPr>
        <w:t>).</w:t>
      </w:r>
    </w:p>
    <w:p w14:paraId="5FB89172" w14:textId="77777777" w:rsidR="00523CF5" w:rsidRPr="00AA7D95" w:rsidRDefault="00523CF5" w:rsidP="00523CF5">
      <w:pPr>
        <w:pStyle w:val="a5"/>
        <w:numPr>
          <w:ilvl w:val="0"/>
          <w:numId w:val="1"/>
        </w:numPr>
        <w:tabs>
          <w:tab w:val="left" w:pos="0"/>
          <w:tab w:val="left" w:pos="993"/>
        </w:tabs>
        <w:suppressAutoHyphens/>
        <w:autoSpaceDE w:val="0"/>
        <w:spacing w:after="0" w:line="240" w:lineRule="auto"/>
        <w:ind w:left="0" w:firstLine="709"/>
        <w:jc w:val="both"/>
        <w:rPr>
          <w:rFonts w:ascii="Times New Roman" w:hAnsi="Times New Roman"/>
          <w:color w:val="000000"/>
          <w:sz w:val="26"/>
          <w:szCs w:val="26"/>
        </w:rPr>
      </w:pPr>
      <w:r w:rsidRPr="00AA7D95">
        <w:rPr>
          <w:rFonts w:ascii="Times New Roman" w:hAnsi="Times New Roman"/>
          <w:color w:val="000000"/>
          <w:sz w:val="26"/>
          <w:szCs w:val="26"/>
        </w:rPr>
        <w:t>Настоящее решение вступает в силу со дня принятия.</w:t>
      </w:r>
    </w:p>
    <w:p w14:paraId="0F7E91A2" w14:textId="5C08FC01" w:rsidR="00523CF5" w:rsidRPr="00AA7D95" w:rsidRDefault="00523CF5" w:rsidP="00523CF5">
      <w:pPr>
        <w:pStyle w:val="a5"/>
        <w:numPr>
          <w:ilvl w:val="0"/>
          <w:numId w:val="1"/>
        </w:numPr>
        <w:tabs>
          <w:tab w:val="left" w:pos="0"/>
          <w:tab w:val="left" w:pos="993"/>
        </w:tabs>
        <w:suppressAutoHyphens/>
        <w:autoSpaceDE w:val="0"/>
        <w:spacing w:after="0" w:line="240" w:lineRule="auto"/>
        <w:ind w:left="0" w:firstLine="709"/>
        <w:jc w:val="both"/>
        <w:rPr>
          <w:rFonts w:ascii="Times New Roman" w:hAnsi="Times New Roman"/>
          <w:color w:val="000000"/>
          <w:sz w:val="26"/>
          <w:szCs w:val="26"/>
        </w:rPr>
      </w:pPr>
      <w:r w:rsidRPr="00AA7D95">
        <w:rPr>
          <w:rFonts w:ascii="Times New Roman" w:hAnsi="Times New Roman"/>
          <w:color w:val="000000"/>
          <w:sz w:val="26"/>
          <w:szCs w:val="26"/>
        </w:rPr>
        <w:t>Контроль за выполнением настоящего решения возложить на комиссию по жилищно-коммунальному хозяйству, строительству, земельным вопросам, экологии и чрезвычайным ситуациям (Ю.А. Волков), первого заместителя главы администрации М.А.Черкашнева.</w:t>
      </w:r>
    </w:p>
    <w:p w14:paraId="05A5B6C4" w14:textId="77777777" w:rsidR="00523CF5" w:rsidRPr="00AA7D9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6"/>
          <w:szCs w:val="26"/>
        </w:rPr>
      </w:pPr>
    </w:p>
    <w:p w14:paraId="4161388C" w14:textId="77777777" w:rsidR="00523CF5" w:rsidRPr="00AA7D9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6"/>
          <w:szCs w:val="26"/>
        </w:rPr>
      </w:pPr>
    </w:p>
    <w:p w14:paraId="2EF39251" w14:textId="77777777" w:rsidR="00AA7D95" w:rsidRDefault="00AA7D9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Заместитель председателя</w:t>
      </w:r>
      <w:r w:rsidR="00523CF5" w:rsidRPr="00AA7D95">
        <w:rPr>
          <w:rFonts w:ascii="Times New Roman" w:hAnsi="Times New Roman"/>
          <w:color w:val="000000"/>
          <w:sz w:val="26"/>
          <w:szCs w:val="26"/>
        </w:rPr>
        <w:t xml:space="preserve"> </w:t>
      </w:r>
    </w:p>
    <w:p w14:paraId="5EC7AA02" w14:textId="02211EE9" w:rsidR="00523CF5" w:rsidRPr="00AA7D95" w:rsidRDefault="00523CF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6"/>
          <w:szCs w:val="26"/>
        </w:rPr>
      </w:pPr>
      <w:r w:rsidRPr="00AA7D95">
        <w:rPr>
          <w:rFonts w:ascii="Times New Roman" w:hAnsi="Times New Roman"/>
          <w:color w:val="000000"/>
          <w:sz w:val="26"/>
          <w:szCs w:val="26"/>
        </w:rPr>
        <w:t>Совета</w:t>
      </w:r>
      <w:r w:rsidR="00AA7D95">
        <w:rPr>
          <w:rFonts w:ascii="Times New Roman" w:hAnsi="Times New Roman"/>
          <w:color w:val="000000"/>
          <w:sz w:val="26"/>
          <w:szCs w:val="26"/>
        </w:rPr>
        <w:t xml:space="preserve"> </w:t>
      </w:r>
      <w:r w:rsidRPr="00AA7D95">
        <w:rPr>
          <w:rFonts w:ascii="Times New Roman" w:hAnsi="Times New Roman"/>
          <w:color w:val="000000"/>
          <w:sz w:val="26"/>
          <w:szCs w:val="26"/>
        </w:rPr>
        <w:t>городского округа</w:t>
      </w:r>
      <w:r w:rsidRPr="00AA7D95">
        <w:rPr>
          <w:rFonts w:ascii="Times New Roman" w:hAnsi="Times New Roman"/>
          <w:color w:val="000000"/>
          <w:sz w:val="26"/>
          <w:szCs w:val="26"/>
        </w:rPr>
        <w:tab/>
        <w:t xml:space="preserve">               </w:t>
      </w:r>
      <w:r w:rsidR="00AA7D95">
        <w:rPr>
          <w:rFonts w:ascii="Times New Roman" w:hAnsi="Times New Roman"/>
          <w:color w:val="000000"/>
          <w:sz w:val="26"/>
          <w:szCs w:val="26"/>
        </w:rPr>
        <w:t xml:space="preserve"> </w:t>
      </w:r>
      <w:r w:rsidRPr="00AA7D95">
        <w:rPr>
          <w:rFonts w:ascii="Times New Roman" w:hAnsi="Times New Roman"/>
          <w:color w:val="000000"/>
          <w:sz w:val="26"/>
          <w:szCs w:val="26"/>
        </w:rPr>
        <w:t xml:space="preserve">                                                 </w:t>
      </w:r>
      <w:r w:rsidR="00AA7D95">
        <w:rPr>
          <w:rFonts w:ascii="Times New Roman" w:hAnsi="Times New Roman"/>
          <w:color w:val="000000"/>
          <w:sz w:val="26"/>
          <w:szCs w:val="26"/>
        </w:rPr>
        <w:t>Ю.В. Корольков</w:t>
      </w:r>
    </w:p>
    <w:p w14:paraId="2CD2044A" w14:textId="77777777" w:rsidR="00523CF5" w:rsidRPr="00AA7D95" w:rsidRDefault="00523CF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6"/>
          <w:szCs w:val="26"/>
        </w:rPr>
      </w:pPr>
    </w:p>
    <w:p w14:paraId="0FFB6480" w14:textId="77777777" w:rsidR="00523CF5" w:rsidRPr="00AA7D95" w:rsidRDefault="00523CF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6"/>
          <w:szCs w:val="26"/>
        </w:rPr>
      </w:pPr>
    </w:p>
    <w:p w14:paraId="0B3BF2A1" w14:textId="77777777" w:rsidR="001F3CAF" w:rsidRPr="00AA7D95" w:rsidRDefault="00523CF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6"/>
          <w:szCs w:val="26"/>
        </w:rPr>
      </w:pPr>
      <w:r w:rsidRPr="00AA7D95">
        <w:rPr>
          <w:rFonts w:ascii="Times New Roman" w:hAnsi="Times New Roman"/>
          <w:color w:val="000000"/>
          <w:sz w:val="26"/>
          <w:szCs w:val="26"/>
        </w:rPr>
        <w:t>г. Октябрьский</w:t>
      </w:r>
    </w:p>
    <w:p w14:paraId="73C6F974" w14:textId="6E7D19BA" w:rsidR="00523CF5" w:rsidRPr="00AA7D95" w:rsidRDefault="00AA7D9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 xml:space="preserve">27 декабря </w:t>
      </w:r>
      <w:r w:rsidR="00523CF5" w:rsidRPr="00AA7D95">
        <w:rPr>
          <w:rFonts w:ascii="Times New Roman" w:hAnsi="Times New Roman"/>
          <w:color w:val="000000"/>
          <w:sz w:val="26"/>
          <w:szCs w:val="26"/>
        </w:rPr>
        <w:t xml:space="preserve">2022 </w:t>
      </w:r>
      <w:r w:rsidR="001F3CAF" w:rsidRPr="00AA7D95">
        <w:rPr>
          <w:rFonts w:ascii="Times New Roman" w:hAnsi="Times New Roman"/>
          <w:color w:val="000000"/>
          <w:sz w:val="26"/>
          <w:szCs w:val="26"/>
        </w:rPr>
        <w:t>года</w:t>
      </w:r>
    </w:p>
    <w:p w14:paraId="335CCA9B" w14:textId="4C7AA54C" w:rsidR="00523CF5" w:rsidRPr="00AA7D95" w:rsidRDefault="00AA7D9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 353</w:t>
      </w:r>
    </w:p>
    <w:p w14:paraId="09D572B4" w14:textId="77777777" w:rsidR="00523CF5" w:rsidRPr="00AA7D9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6"/>
          <w:szCs w:val="26"/>
        </w:rPr>
      </w:pPr>
      <w:r w:rsidRPr="00AA7D95">
        <w:rPr>
          <w:rFonts w:ascii="Times New Roman" w:hAnsi="Times New Roman"/>
          <w:color w:val="000000"/>
          <w:sz w:val="26"/>
          <w:szCs w:val="26"/>
        </w:rPr>
        <w:t xml:space="preserve">                                                                                         </w:t>
      </w:r>
    </w:p>
    <w:p w14:paraId="712D45ED" w14:textId="53A1A02C" w:rsidR="00523CF5" w:rsidRPr="00AA7D95" w:rsidRDefault="00523CF5" w:rsidP="009E3053">
      <w:pPr>
        <w:pStyle w:val="a5"/>
        <w:tabs>
          <w:tab w:val="left" w:pos="0"/>
          <w:tab w:val="left" w:pos="993"/>
        </w:tabs>
        <w:suppressAutoHyphens/>
        <w:autoSpaceDE w:val="0"/>
        <w:spacing w:after="0" w:line="240" w:lineRule="auto"/>
        <w:ind w:left="709"/>
        <w:jc w:val="both"/>
        <w:rPr>
          <w:rFonts w:ascii="Times New Roman" w:hAnsi="Times New Roman"/>
          <w:color w:val="000000"/>
          <w:sz w:val="26"/>
          <w:szCs w:val="26"/>
        </w:rPr>
      </w:pPr>
      <w:r w:rsidRPr="00AA7D95">
        <w:rPr>
          <w:rFonts w:ascii="Times New Roman" w:hAnsi="Times New Roman"/>
          <w:color w:val="000000"/>
          <w:sz w:val="26"/>
          <w:szCs w:val="26"/>
        </w:rPr>
        <w:tab/>
      </w:r>
    </w:p>
    <w:p w14:paraId="7A8AA8D3" w14:textId="77777777" w:rsidR="009E3053" w:rsidRPr="00AA7D95" w:rsidRDefault="009E3053" w:rsidP="009E3053">
      <w:pPr>
        <w:pStyle w:val="a5"/>
        <w:tabs>
          <w:tab w:val="left" w:pos="0"/>
          <w:tab w:val="left" w:pos="993"/>
        </w:tabs>
        <w:suppressAutoHyphens/>
        <w:autoSpaceDE w:val="0"/>
        <w:spacing w:after="0" w:line="240" w:lineRule="auto"/>
        <w:ind w:left="709"/>
        <w:jc w:val="both"/>
        <w:rPr>
          <w:rFonts w:ascii="Times New Roman" w:hAnsi="Times New Roman"/>
          <w:color w:val="000000"/>
          <w:sz w:val="26"/>
          <w:szCs w:val="26"/>
        </w:rPr>
      </w:pPr>
    </w:p>
    <w:p w14:paraId="6EC1AB46" w14:textId="16D496A4" w:rsidR="00523CF5" w:rsidRPr="00AA7D9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6"/>
          <w:szCs w:val="26"/>
        </w:rPr>
      </w:pPr>
    </w:p>
    <w:p w14:paraId="74A3CEF1" w14:textId="319689E9" w:rsidR="00523CF5" w:rsidRPr="00AA7D9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6"/>
          <w:szCs w:val="26"/>
        </w:rPr>
      </w:pPr>
    </w:p>
    <w:p w14:paraId="77356C55" w14:textId="7C5AB206" w:rsidR="00523CF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64EF7B6D" w14:textId="21DB4656" w:rsidR="001F16EA" w:rsidRPr="00DB76C1" w:rsidRDefault="00DB76C1" w:rsidP="00DB76C1">
      <w:pPr>
        <w:tabs>
          <w:tab w:val="left" w:pos="0"/>
          <w:tab w:val="left" w:pos="993"/>
        </w:tabs>
        <w:suppressAutoHyphens/>
        <w:autoSpaceDE w:val="0"/>
        <w:spacing w:after="0" w:line="240" w:lineRule="auto"/>
        <w:jc w:val="both"/>
        <w:rPr>
          <w:rFonts w:ascii="Times New Roman" w:hAnsi="Times New Roman"/>
          <w:color w:val="000000"/>
        </w:rPr>
      </w:pPr>
      <w:r>
        <w:rPr>
          <w:rFonts w:ascii="Times New Roman" w:hAnsi="Times New Roman"/>
          <w:color w:val="000000"/>
        </w:rPr>
        <w:t xml:space="preserve">                                                                                                    </w:t>
      </w:r>
      <w:r w:rsidR="00705367" w:rsidRPr="00DB76C1">
        <w:rPr>
          <w:rFonts w:ascii="Times New Roman" w:hAnsi="Times New Roman"/>
          <w:color w:val="000000"/>
        </w:rPr>
        <w:t>Приложение</w:t>
      </w:r>
    </w:p>
    <w:p w14:paraId="7759EAD5" w14:textId="5B357706" w:rsidR="00DB76C1" w:rsidRDefault="00DB76C1" w:rsidP="00DB76C1">
      <w:pPr>
        <w:tabs>
          <w:tab w:val="left" w:pos="0"/>
          <w:tab w:val="left" w:pos="993"/>
        </w:tabs>
        <w:suppressAutoHyphens/>
        <w:autoSpaceDE w:val="0"/>
        <w:spacing w:after="0" w:line="240" w:lineRule="auto"/>
        <w:jc w:val="both"/>
        <w:rPr>
          <w:rFonts w:ascii="Times New Roman" w:hAnsi="Times New Roman"/>
          <w:color w:val="000000"/>
        </w:rPr>
      </w:pPr>
      <w:r>
        <w:rPr>
          <w:rFonts w:ascii="Times New Roman" w:hAnsi="Times New Roman"/>
          <w:color w:val="000000"/>
        </w:rPr>
        <w:t xml:space="preserve">                                                                                                    </w:t>
      </w:r>
      <w:r w:rsidR="000B3F56" w:rsidRPr="00DB76C1">
        <w:rPr>
          <w:rFonts w:ascii="Times New Roman" w:hAnsi="Times New Roman"/>
          <w:color w:val="000000"/>
        </w:rPr>
        <w:t>к решению Совета городского округа город</w:t>
      </w:r>
    </w:p>
    <w:p w14:paraId="3F97366B" w14:textId="288FA372" w:rsidR="00DB76C1" w:rsidRDefault="00DB76C1" w:rsidP="00DB76C1">
      <w:pPr>
        <w:tabs>
          <w:tab w:val="left" w:pos="0"/>
          <w:tab w:val="left" w:pos="993"/>
        </w:tabs>
        <w:suppressAutoHyphens/>
        <w:autoSpaceDE w:val="0"/>
        <w:spacing w:after="0" w:line="240" w:lineRule="auto"/>
        <w:jc w:val="both"/>
        <w:rPr>
          <w:rFonts w:ascii="Times New Roman" w:hAnsi="Times New Roman"/>
          <w:color w:val="000000"/>
        </w:rPr>
      </w:pPr>
      <w:r>
        <w:rPr>
          <w:rFonts w:ascii="Times New Roman" w:hAnsi="Times New Roman"/>
          <w:color w:val="000000"/>
        </w:rPr>
        <w:t xml:space="preserve">                                                                                                    </w:t>
      </w:r>
      <w:r w:rsidR="000B3F56" w:rsidRPr="00DB76C1">
        <w:rPr>
          <w:rFonts w:ascii="Times New Roman" w:hAnsi="Times New Roman"/>
          <w:color w:val="000000"/>
        </w:rPr>
        <w:t>Октябрьский Республики Башкортостан</w:t>
      </w:r>
    </w:p>
    <w:p w14:paraId="581BCBC4" w14:textId="043E66C5" w:rsidR="001F3CAF" w:rsidRPr="00DB76C1" w:rsidRDefault="00DB76C1" w:rsidP="00DB76C1">
      <w:pPr>
        <w:tabs>
          <w:tab w:val="left" w:pos="0"/>
          <w:tab w:val="left" w:pos="993"/>
        </w:tabs>
        <w:suppressAutoHyphens/>
        <w:autoSpaceDE w:val="0"/>
        <w:spacing w:after="0" w:line="240" w:lineRule="auto"/>
        <w:jc w:val="both"/>
        <w:rPr>
          <w:rFonts w:ascii="Times New Roman" w:hAnsi="Times New Roman"/>
          <w:color w:val="000000"/>
        </w:rPr>
      </w:pPr>
      <w:r>
        <w:rPr>
          <w:rFonts w:ascii="Times New Roman" w:hAnsi="Times New Roman"/>
          <w:color w:val="000000"/>
        </w:rPr>
        <w:t xml:space="preserve">                                                                                                    </w:t>
      </w:r>
      <w:r w:rsidR="00AA7D95">
        <w:rPr>
          <w:rFonts w:ascii="Times New Roman" w:hAnsi="Times New Roman"/>
          <w:color w:val="000000"/>
        </w:rPr>
        <w:t>от «27» декабря 2022 года № 353</w:t>
      </w:r>
    </w:p>
    <w:p w14:paraId="62FB2C7B" w14:textId="77777777" w:rsidR="000B3F56" w:rsidRDefault="000B3F56" w:rsidP="00705367">
      <w:pPr>
        <w:pStyle w:val="a5"/>
        <w:tabs>
          <w:tab w:val="left" w:pos="0"/>
          <w:tab w:val="left" w:pos="993"/>
        </w:tabs>
        <w:suppressAutoHyphens/>
        <w:autoSpaceDE w:val="0"/>
        <w:spacing w:after="0" w:line="240" w:lineRule="auto"/>
        <w:ind w:left="5613"/>
        <w:jc w:val="both"/>
        <w:rPr>
          <w:rFonts w:ascii="Times New Roman" w:hAnsi="Times New Roman"/>
          <w:color w:val="000000"/>
        </w:rPr>
      </w:pPr>
    </w:p>
    <w:p w14:paraId="15E58A28" w14:textId="77777777" w:rsidR="00644133" w:rsidRDefault="00705367" w:rsidP="001F16EA">
      <w:pPr>
        <w:pStyle w:val="a5"/>
        <w:tabs>
          <w:tab w:val="left" w:pos="0"/>
          <w:tab w:val="left" w:pos="993"/>
        </w:tabs>
        <w:suppressAutoHyphens/>
        <w:autoSpaceDE w:val="0"/>
        <w:spacing w:after="0" w:line="240" w:lineRule="auto"/>
        <w:ind w:left="709"/>
        <w:jc w:val="center"/>
        <w:rPr>
          <w:rFonts w:ascii="Times New Roman" w:hAnsi="Times New Roman"/>
          <w:color w:val="000000"/>
          <w:sz w:val="23"/>
          <w:szCs w:val="23"/>
        </w:rPr>
      </w:pPr>
      <w:r w:rsidRPr="001F16EA">
        <w:rPr>
          <w:rFonts w:ascii="Times New Roman" w:hAnsi="Times New Roman"/>
          <w:color w:val="000000"/>
          <w:sz w:val="23"/>
          <w:szCs w:val="23"/>
        </w:rPr>
        <w:t>Изменения, вносимые в местные нормативы</w:t>
      </w:r>
      <w:r w:rsidR="000B3F56" w:rsidRPr="001F16EA">
        <w:rPr>
          <w:rFonts w:ascii="Times New Roman" w:hAnsi="Times New Roman"/>
          <w:color w:val="000000"/>
          <w:sz w:val="23"/>
          <w:szCs w:val="23"/>
        </w:rPr>
        <w:t xml:space="preserve"> </w:t>
      </w:r>
      <w:r w:rsidRPr="001F16EA">
        <w:rPr>
          <w:rFonts w:ascii="Times New Roman" w:hAnsi="Times New Roman"/>
          <w:color w:val="000000"/>
          <w:sz w:val="23"/>
          <w:szCs w:val="23"/>
        </w:rPr>
        <w:t>градостроительного проектирования городского округа город Октябрьский Республики Башкортостан, утвержденные решением</w:t>
      </w:r>
      <w:r w:rsidR="001F16EA" w:rsidRPr="001F16EA">
        <w:rPr>
          <w:rFonts w:ascii="Times New Roman" w:hAnsi="Times New Roman"/>
          <w:color w:val="000000"/>
          <w:sz w:val="23"/>
          <w:szCs w:val="23"/>
        </w:rPr>
        <w:t xml:space="preserve"> </w:t>
      </w:r>
      <w:r w:rsidRPr="001F16EA">
        <w:rPr>
          <w:rFonts w:ascii="Times New Roman" w:hAnsi="Times New Roman"/>
          <w:color w:val="000000"/>
          <w:sz w:val="23"/>
          <w:szCs w:val="23"/>
        </w:rPr>
        <w:t xml:space="preserve">Совета городского округа город Октябрьский Республики Башкортостан </w:t>
      </w:r>
    </w:p>
    <w:p w14:paraId="6FE35C5C" w14:textId="21F1E6F7" w:rsidR="00705367" w:rsidRPr="001F16EA" w:rsidRDefault="00705367" w:rsidP="001F16EA">
      <w:pPr>
        <w:pStyle w:val="a5"/>
        <w:tabs>
          <w:tab w:val="left" w:pos="0"/>
          <w:tab w:val="left" w:pos="993"/>
        </w:tabs>
        <w:suppressAutoHyphens/>
        <w:autoSpaceDE w:val="0"/>
        <w:spacing w:after="0" w:line="240" w:lineRule="auto"/>
        <w:ind w:left="709"/>
        <w:jc w:val="center"/>
        <w:rPr>
          <w:rFonts w:ascii="Times New Roman" w:hAnsi="Times New Roman"/>
          <w:color w:val="000000"/>
          <w:sz w:val="23"/>
          <w:szCs w:val="23"/>
        </w:rPr>
      </w:pPr>
      <w:r w:rsidRPr="001F16EA">
        <w:rPr>
          <w:rFonts w:ascii="Times New Roman" w:hAnsi="Times New Roman"/>
          <w:color w:val="000000"/>
          <w:sz w:val="23"/>
          <w:szCs w:val="23"/>
        </w:rPr>
        <w:t>от 23.11.2017 №144</w:t>
      </w:r>
    </w:p>
    <w:p w14:paraId="142A1F84" w14:textId="77777777" w:rsidR="00523CF5" w:rsidRPr="00705367" w:rsidRDefault="00523CF5" w:rsidP="00705367">
      <w:pPr>
        <w:tabs>
          <w:tab w:val="left" w:pos="0"/>
          <w:tab w:val="left" w:pos="993"/>
        </w:tabs>
        <w:suppressAutoHyphens/>
        <w:autoSpaceDE w:val="0"/>
        <w:spacing w:after="0" w:line="240" w:lineRule="auto"/>
        <w:jc w:val="both"/>
        <w:rPr>
          <w:rFonts w:ascii="Times New Roman" w:hAnsi="Times New Roman"/>
          <w:color w:val="000000"/>
          <w:sz w:val="24"/>
          <w:szCs w:val="24"/>
        </w:rPr>
      </w:pPr>
    </w:p>
    <w:p w14:paraId="0714EBD1" w14:textId="1977C855" w:rsidR="007478C3" w:rsidRPr="007478C3" w:rsidRDefault="009E3053" w:rsidP="007478C3">
      <w:pPr>
        <w:pStyle w:val="a5"/>
        <w:numPr>
          <w:ilvl w:val="1"/>
          <w:numId w:val="53"/>
        </w:numPr>
        <w:tabs>
          <w:tab w:val="left" w:pos="0"/>
          <w:tab w:val="left" w:pos="993"/>
          <w:tab w:val="left" w:pos="1134"/>
          <w:tab w:val="left" w:pos="1276"/>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w:t>
      </w:r>
      <w:r w:rsidR="007478C3" w:rsidRPr="007478C3">
        <w:rPr>
          <w:rFonts w:ascii="Times New Roman" w:hAnsi="Times New Roman"/>
          <w:color w:val="000000"/>
          <w:sz w:val="24"/>
          <w:szCs w:val="24"/>
        </w:rPr>
        <w:t xml:space="preserve"> пункте</w:t>
      </w:r>
      <w:r w:rsidR="003B55DE" w:rsidRPr="007478C3">
        <w:rPr>
          <w:rFonts w:ascii="Times New Roman" w:hAnsi="Times New Roman"/>
          <w:color w:val="000000"/>
          <w:sz w:val="24"/>
          <w:szCs w:val="24"/>
        </w:rPr>
        <w:t xml:space="preserve"> 2.2.2.1 </w:t>
      </w:r>
      <w:r w:rsidR="007478C3" w:rsidRPr="007478C3">
        <w:rPr>
          <w:rFonts w:ascii="Times New Roman" w:hAnsi="Times New Roman"/>
          <w:color w:val="000000"/>
          <w:sz w:val="24"/>
          <w:szCs w:val="24"/>
        </w:rPr>
        <w:t>слова с «радиусом обслуживания» заменить словами «с нормативной доступностью»</w:t>
      </w:r>
      <w:r>
        <w:rPr>
          <w:rFonts w:ascii="Times New Roman" w:hAnsi="Times New Roman"/>
          <w:color w:val="000000"/>
          <w:sz w:val="24"/>
          <w:szCs w:val="24"/>
        </w:rPr>
        <w:t>;</w:t>
      </w:r>
    </w:p>
    <w:p w14:paraId="56A1C551" w14:textId="4C8C8A11" w:rsidR="003B55DE" w:rsidRPr="00FC37D1" w:rsidRDefault="009E3053" w:rsidP="00552BC1">
      <w:pPr>
        <w:pStyle w:val="a5"/>
        <w:numPr>
          <w:ilvl w:val="1"/>
          <w:numId w:val="53"/>
        </w:numPr>
        <w:tabs>
          <w:tab w:val="left" w:pos="0"/>
          <w:tab w:val="left" w:pos="993"/>
          <w:tab w:val="left" w:pos="1134"/>
          <w:tab w:val="left" w:pos="1276"/>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абзац первый</w:t>
      </w:r>
      <w:r w:rsidR="00232C8C">
        <w:rPr>
          <w:rFonts w:ascii="Times New Roman" w:hAnsi="Times New Roman"/>
          <w:color w:val="000000"/>
          <w:sz w:val="24"/>
          <w:szCs w:val="24"/>
        </w:rPr>
        <w:t xml:space="preserve"> пункта </w:t>
      </w:r>
      <w:r w:rsidR="003B55DE" w:rsidRPr="00FC37D1">
        <w:rPr>
          <w:rFonts w:ascii="Times New Roman" w:hAnsi="Times New Roman"/>
          <w:color w:val="000000"/>
          <w:sz w:val="24"/>
          <w:szCs w:val="24"/>
        </w:rPr>
        <w:t xml:space="preserve">2.2.2.3 </w:t>
      </w:r>
      <w:r w:rsidR="007478C3">
        <w:rPr>
          <w:rFonts w:ascii="Times New Roman" w:hAnsi="Times New Roman"/>
          <w:color w:val="000000"/>
          <w:sz w:val="24"/>
          <w:szCs w:val="24"/>
        </w:rPr>
        <w:t>дополнить словами</w:t>
      </w:r>
      <w:r w:rsidR="003B55DE" w:rsidRPr="00FC37D1">
        <w:rPr>
          <w:rFonts w:ascii="Times New Roman" w:hAnsi="Times New Roman"/>
          <w:color w:val="000000"/>
          <w:sz w:val="24"/>
          <w:szCs w:val="24"/>
        </w:rPr>
        <w:t>:</w:t>
      </w:r>
    </w:p>
    <w:p w14:paraId="07D28F45" w14:textId="52122982" w:rsidR="003B55DE" w:rsidRDefault="00232C8C" w:rsidP="003B55DE">
      <w:pPr>
        <w:tabs>
          <w:tab w:val="left" w:pos="0"/>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3B55DE" w:rsidRPr="003B55DE">
        <w:rPr>
          <w:rFonts w:ascii="Times New Roman" w:hAnsi="Times New Roman"/>
          <w:color w:val="000000"/>
          <w:sz w:val="24"/>
          <w:szCs w:val="24"/>
        </w:rPr>
        <w:t>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r>
        <w:rPr>
          <w:rFonts w:ascii="Times New Roman" w:hAnsi="Times New Roman"/>
          <w:color w:val="000000"/>
          <w:sz w:val="24"/>
          <w:szCs w:val="24"/>
        </w:rPr>
        <w:t>»;</w:t>
      </w:r>
    </w:p>
    <w:p w14:paraId="3D2DBE7F" w14:textId="6753E9A5" w:rsidR="003B55DE" w:rsidRPr="00FC37D1" w:rsidRDefault="009E3053" w:rsidP="003D2C53">
      <w:pPr>
        <w:pStyle w:val="a5"/>
        <w:numPr>
          <w:ilvl w:val="1"/>
          <w:numId w:val="53"/>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абзац </w:t>
      </w:r>
      <w:r w:rsidR="003B55DE" w:rsidRPr="00FC37D1">
        <w:rPr>
          <w:rFonts w:ascii="Times New Roman" w:eastAsia="Times New Roman" w:hAnsi="Times New Roman"/>
          <w:color w:val="000000"/>
          <w:sz w:val="24"/>
          <w:szCs w:val="24"/>
          <w:shd w:val="clear" w:color="auto" w:fill="FFFFFF"/>
        </w:rPr>
        <w:t>второй и третий пункта 2.2.3.6</w:t>
      </w:r>
      <w:r w:rsidR="008B3C47" w:rsidRPr="00FC37D1">
        <w:rPr>
          <w:rFonts w:ascii="Times New Roman" w:eastAsia="Times New Roman" w:hAnsi="Times New Roman"/>
          <w:color w:val="000000"/>
          <w:sz w:val="24"/>
          <w:szCs w:val="24"/>
          <w:shd w:val="clear" w:color="auto" w:fill="FFFFFF"/>
        </w:rPr>
        <w:t xml:space="preserve"> изложить в следующей редакции:</w:t>
      </w:r>
    </w:p>
    <w:p w14:paraId="42FAB205" w14:textId="5B85AF8A" w:rsidR="008B3C47" w:rsidRPr="008B3C47" w:rsidRDefault="00BE5964" w:rsidP="008B3C47">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w:t>
      </w:r>
      <w:r w:rsidR="008B3C47" w:rsidRPr="008B3C47">
        <w:rPr>
          <w:rFonts w:ascii="Times New Roman" w:eastAsia="Times New Roman" w:hAnsi="Times New Roman"/>
          <w:color w:val="000000"/>
          <w:sz w:val="24"/>
          <w:szCs w:val="24"/>
          <w:shd w:val="clear" w:color="auto" w:fill="FFFFFF"/>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001F307F">
        <w:rPr>
          <w:rFonts w:ascii="Times New Roman" w:eastAsia="Times New Roman" w:hAnsi="Times New Roman"/>
          <w:color w:val="000000"/>
          <w:sz w:val="24"/>
          <w:szCs w:val="24"/>
          <w:shd w:val="clear" w:color="auto" w:fill="FFFFFF"/>
        </w:rPr>
        <w:t xml:space="preserve">в соответствии с требованиями раздела 14 СП 42.13330.2016 (с изменениями), </w:t>
      </w:r>
      <w:r w:rsidR="001F307F" w:rsidRPr="001F307F">
        <w:rPr>
          <w:rFonts w:ascii="Times New Roman" w:eastAsia="Times New Roman" w:hAnsi="Times New Roman"/>
          <w:color w:val="000000"/>
          <w:sz w:val="24"/>
          <w:szCs w:val="24"/>
          <w:shd w:val="clear" w:color="auto" w:fill="FFFFFF"/>
        </w:rPr>
        <w:t>нормами освещенности, приведенными в СП 52.13330</w:t>
      </w:r>
      <w:r w:rsidR="001F307F">
        <w:rPr>
          <w:rFonts w:ascii="Times New Roman" w:eastAsia="Times New Roman" w:hAnsi="Times New Roman"/>
          <w:color w:val="000000"/>
          <w:sz w:val="24"/>
          <w:szCs w:val="24"/>
          <w:shd w:val="clear" w:color="auto" w:fill="FFFFFF"/>
        </w:rPr>
        <w:t>.2016 (с изменениями)</w:t>
      </w:r>
      <w:r w:rsidR="008B3C47" w:rsidRPr="008B3C47">
        <w:rPr>
          <w:rFonts w:ascii="Times New Roman" w:eastAsia="Times New Roman" w:hAnsi="Times New Roman"/>
          <w:color w:val="000000"/>
          <w:sz w:val="24"/>
          <w:szCs w:val="24"/>
          <w:shd w:val="clear" w:color="auto" w:fill="FFFFFF"/>
        </w:rPr>
        <w:t>, СанПиН 2.1.3684-21</w:t>
      </w:r>
      <w:r w:rsidR="001F307F">
        <w:rPr>
          <w:rFonts w:ascii="Times New Roman" w:eastAsia="Times New Roman" w:hAnsi="Times New Roman"/>
          <w:color w:val="000000"/>
          <w:sz w:val="24"/>
          <w:szCs w:val="24"/>
          <w:shd w:val="clear" w:color="auto" w:fill="FFFFFF"/>
        </w:rPr>
        <w:t xml:space="preserve">, </w:t>
      </w:r>
      <w:r w:rsidR="001F307F" w:rsidRPr="008B3C47">
        <w:rPr>
          <w:rFonts w:ascii="Times New Roman" w:eastAsia="Times New Roman" w:hAnsi="Times New Roman"/>
          <w:color w:val="000000"/>
          <w:sz w:val="24"/>
          <w:szCs w:val="24"/>
          <w:shd w:val="clear" w:color="auto" w:fill="FFFFFF"/>
        </w:rPr>
        <w:t>а также противопожарными требованиями</w:t>
      </w:r>
      <w:r w:rsidR="008B3C47" w:rsidRPr="008B3C47">
        <w:rPr>
          <w:rFonts w:ascii="Times New Roman" w:eastAsia="Times New Roman" w:hAnsi="Times New Roman"/>
          <w:color w:val="000000"/>
          <w:sz w:val="24"/>
          <w:szCs w:val="24"/>
          <w:shd w:val="clear" w:color="auto" w:fill="FFFFFF"/>
        </w:rPr>
        <w:t xml:space="preserve"> </w:t>
      </w:r>
      <w:r w:rsidR="001F307F" w:rsidRPr="001F307F">
        <w:rPr>
          <w:rFonts w:ascii="Times New Roman" w:eastAsia="Times New Roman" w:hAnsi="Times New Roman"/>
          <w:color w:val="000000"/>
          <w:sz w:val="24"/>
          <w:szCs w:val="24"/>
          <w:shd w:val="clear" w:color="auto" w:fill="FFFFFF"/>
        </w:rPr>
        <w:t xml:space="preserve">и </w:t>
      </w:r>
      <w:r w:rsidR="001F307F">
        <w:rPr>
          <w:rFonts w:ascii="Times New Roman" w:eastAsia="Times New Roman" w:hAnsi="Times New Roman"/>
          <w:color w:val="000000"/>
          <w:sz w:val="24"/>
          <w:szCs w:val="24"/>
          <w:shd w:val="clear" w:color="auto" w:fill="FFFFFF"/>
        </w:rPr>
        <w:t xml:space="preserve">разделом 7 </w:t>
      </w:r>
      <w:r w:rsidR="001F307F" w:rsidRPr="001F307F">
        <w:rPr>
          <w:rFonts w:ascii="Times New Roman" w:eastAsia="Times New Roman" w:hAnsi="Times New Roman"/>
          <w:color w:val="000000"/>
          <w:sz w:val="24"/>
          <w:szCs w:val="24"/>
          <w:shd w:val="clear" w:color="auto" w:fill="FFFFFF"/>
        </w:rPr>
        <w:t>настоящих Нормативов</w:t>
      </w:r>
      <w:r w:rsidR="001F307F">
        <w:rPr>
          <w:rFonts w:ascii="Times New Roman" w:eastAsia="Times New Roman" w:hAnsi="Times New Roman"/>
          <w:color w:val="000000"/>
          <w:sz w:val="24"/>
          <w:szCs w:val="24"/>
          <w:shd w:val="clear" w:color="auto" w:fill="FFFFFF"/>
        </w:rPr>
        <w:t>.</w:t>
      </w:r>
      <w:r w:rsidR="001F307F" w:rsidRPr="001F307F">
        <w:rPr>
          <w:rFonts w:ascii="Times New Roman" w:eastAsia="Times New Roman" w:hAnsi="Times New Roman"/>
          <w:color w:val="000000"/>
          <w:sz w:val="24"/>
          <w:szCs w:val="24"/>
          <w:shd w:val="clear" w:color="auto" w:fill="FFFFFF"/>
        </w:rPr>
        <w:t xml:space="preserve"> </w:t>
      </w:r>
    </w:p>
    <w:p w14:paraId="268C4EE6" w14:textId="62F3DD3B" w:rsidR="008B3C47" w:rsidRPr="008B3C47" w:rsidRDefault="008B3C47" w:rsidP="008B3C47">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8B3C47">
        <w:rPr>
          <w:rFonts w:ascii="Times New Roman" w:eastAsia="Times New Roman" w:hAnsi="Times New Roman"/>
          <w:color w:val="000000"/>
          <w:sz w:val="24"/>
          <w:szCs w:val="24"/>
          <w:shd w:val="clear" w:color="auto" w:fill="FFFFFF"/>
        </w:rPr>
        <w:t xml:space="preserve">Расстояния (бытовые разрывы), отложенные по перпендикуляру от фасадов существующих многоквартирных жилых домов, имеющих окна (окно) из квартир (квартиры), до любых фасадов проектируемых многоквартирных жилых домов и иных объектов капитального строительства следует предусматривать </w:t>
      </w:r>
      <w:r w:rsidR="00574074">
        <w:rPr>
          <w:rFonts w:ascii="Times New Roman" w:eastAsia="Times New Roman" w:hAnsi="Times New Roman"/>
          <w:color w:val="000000"/>
          <w:sz w:val="24"/>
          <w:szCs w:val="24"/>
          <w:shd w:val="clear" w:color="auto" w:fill="FFFFFF"/>
        </w:rPr>
        <w:t>согласно первому</w:t>
      </w:r>
      <w:r w:rsidR="00AD11EF">
        <w:rPr>
          <w:rFonts w:ascii="Times New Roman" w:eastAsia="Times New Roman" w:hAnsi="Times New Roman"/>
          <w:color w:val="000000"/>
          <w:sz w:val="24"/>
          <w:szCs w:val="24"/>
          <w:shd w:val="clear" w:color="auto" w:fill="FFFFFF"/>
        </w:rPr>
        <w:t xml:space="preserve"> абзац</w:t>
      </w:r>
      <w:r w:rsidR="00574074">
        <w:rPr>
          <w:rFonts w:ascii="Times New Roman" w:eastAsia="Times New Roman" w:hAnsi="Times New Roman"/>
          <w:color w:val="000000"/>
          <w:sz w:val="24"/>
          <w:szCs w:val="24"/>
          <w:shd w:val="clear" w:color="auto" w:fill="FFFFFF"/>
        </w:rPr>
        <w:t>у</w:t>
      </w:r>
      <w:r w:rsidR="00AD11EF">
        <w:rPr>
          <w:rFonts w:ascii="Times New Roman" w:eastAsia="Times New Roman" w:hAnsi="Times New Roman"/>
          <w:color w:val="000000"/>
          <w:sz w:val="24"/>
          <w:szCs w:val="24"/>
          <w:shd w:val="clear" w:color="auto" w:fill="FFFFFF"/>
        </w:rPr>
        <w:t xml:space="preserve"> настоящего пункта</w:t>
      </w:r>
      <w:r w:rsidRPr="008B3C47">
        <w:rPr>
          <w:rFonts w:ascii="Times New Roman" w:eastAsia="Times New Roman" w:hAnsi="Times New Roman"/>
          <w:color w:val="000000"/>
          <w:sz w:val="24"/>
          <w:szCs w:val="24"/>
          <w:shd w:val="clear" w:color="auto" w:fill="FFFFFF"/>
        </w:rPr>
        <w:t>, но не менее расстояний, определяющихся исходя из этажности проектируемых многоквартирных жилых домов и иных объектов капитального строительства, а именно:</w:t>
      </w:r>
    </w:p>
    <w:p w14:paraId="6FBB824D" w14:textId="522B9FBA" w:rsidR="008B3C47" w:rsidRPr="008B3C47" w:rsidRDefault="008B3C47" w:rsidP="008B3C47">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8B3C47">
        <w:rPr>
          <w:rFonts w:ascii="Times New Roman" w:eastAsia="Times New Roman" w:hAnsi="Times New Roman"/>
          <w:color w:val="000000"/>
          <w:sz w:val="24"/>
          <w:szCs w:val="24"/>
          <w:shd w:val="clear" w:color="auto" w:fill="FFFFFF"/>
        </w:rPr>
        <w:t>до 8 этажей включительно-не менее 15 метров;</w:t>
      </w:r>
    </w:p>
    <w:p w14:paraId="0782BF62" w14:textId="3EC49A07" w:rsidR="008B3C47" w:rsidRPr="008B3C47" w:rsidRDefault="008B3C47" w:rsidP="008B3C47">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8B3C47">
        <w:rPr>
          <w:rFonts w:ascii="Times New Roman" w:eastAsia="Times New Roman" w:hAnsi="Times New Roman"/>
          <w:color w:val="000000"/>
          <w:sz w:val="24"/>
          <w:szCs w:val="24"/>
          <w:shd w:val="clear" w:color="auto" w:fill="FFFFFF"/>
        </w:rPr>
        <w:t>9-12 этажей - не менее 20 метров;</w:t>
      </w:r>
    </w:p>
    <w:p w14:paraId="3DF4CC5F" w14:textId="3D362ECB" w:rsidR="008B3C47" w:rsidRPr="008B3C47" w:rsidRDefault="008B3C47" w:rsidP="008B3C47">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8B3C47">
        <w:rPr>
          <w:rFonts w:ascii="Times New Roman" w:eastAsia="Times New Roman" w:hAnsi="Times New Roman"/>
          <w:color w:val="000000"/>
          <w:sz w:val="24"/>
          <w:szCs w:val="24"/>
          <w:shd w:val="clear" w:color="auto" w:fill="FFFFFF"/>
        </w:rPr>
        <w:t>13-16 этажей - не менее 25 метров;</w:t>
      </w:r>
    </w:p>
    <w:p w14:paraId="6A841EC9" w14:textId="057DFD87" w:rsidR="008B3C47" w:rsidRPr="008B3C47" w:rsidRDefault="008B3C47" w:rsidP="008B3C47">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8B3C47">
        <w:rPr>
          <w:rFonts w:ascii="Times New Roman" w:eastAsia="Times New Roman" w:hAnsi="Times New Roman"/>
          <w:color w:val="000000"/>
          <w:sz w:val="24"/>
          <w:szCs w:val="24"/>
          <w:shd w:val="clear" w:color="auto" w:fill="FFFFFF"/>
        </w:rPr>
        <w:t>17 и более этажей - не менее 30 метров.</w:t>
      </w:r>
      <w:r w:rsidR="00BE5964">
        <w:rPr>
          <w:rFonts w:ascii="Times New Roman" w:eastAsia="Times New Roman" w:hAnsi="Times New Roman"/>
          <w:color w:val="000000"/>
          <w:sz w:val="24"/>
          <w:szCs w:val="24"/>
          <w:shd w:val="clear" w:color="auto" w:fill="FFFFFF"/>
        </w:rPr>
        <w:t>»;</w:t>
      </w:r>
    </w:p>
    <w:p w14:paraId="5ADA8803" w14:textId="0A9B7A58" w:rsidR="003B55DE" w:rsidRPr="00BE5964" w:rsidRDefault="00BE5964" w:rsidP="00BE5964">
      <w:pPr>
        <w:pStyle w:val="a5"/>
        <w:numPr>
          <w:ilvl w:val="1"/>
          <w:numId w:val="53"/>
        </w:numPr>
        <w:tabs>
          <w:tab w:val="left" w:pos="0"/>
          <w:tab w:val="left" w:pos="993"/>
          <w:tab w:val="left" w:pos="1134"/>
          <w:tab w:val="left" w:pos="1276"/>
        </w:tabs>
        <w:suppressAutoHyphens/>
        <w:autoSpaceDE w:val="0"/>
        <w:spacing w:after="0" w:line="240" w:lineRule="auto"/>
        <w:ind w:left="0" w:firstLine="709"/>
        <w:jc w:val="both"/>
        <w:rPr>
          <w:rFonts w:ascii="Times New Roman" w:hAnsi="Times New Roman"/>
          <w:color w:val="000000"/>
          <w:sz w:val="24"/>
          <w:szCs w:val="24"/>
        </w:rPr>
      </w:pPr>
      <w:r w:rsidRPr="00BE5964">
        <w:rPr>
          <w:rFonts w:ascii="Times New Roman" w:hAnsi="Times New Roman"/>
          <w:color w:val="000000"/>
          <w:sz w:val="24"/>
          <w:szCs w:val="24"/>
        </w:rPr>
        <w:t>абзац</w:t>
      </w:r>
      <w:r w:rsidR="008B3C47" w:rsidRPr="00BE5964">
        <w:rPr>
          <w:rFonts w:ascii="Times New Roman" w:hAnsi="Times New Roman"/>
          <w:color w:val="000000"/>
          <w:sz w:val="24"/>
          <w:szCs w:val="24"/>
        </w:rPr>
        <w:t xml:space="preserve"> </w:t>
      </w:r>
      <w:r w:rsidR="00FF101C">
        <w:rPr>
          <w:rFonts w:ascii="Times New Roman" w:hAnsi="Times New Roman"/>
          <w:color w:val="000000"/>
          <w:sz w:val="24"/>
          <w:szCs w:val="24"/>
        </w:rPr>
        <w:t xml:space="preserve">третий </w:t>
      </w:r>
      <w:r w:rsidR="008B3C47" w:rsidRPr="00BE5964">
        <w:rPr>
          <w:rFonts w:ascii="Times New Roman" w:hAnsi="Times New Roman"/>
          <w:color w:val="000000"/>
          <w:sz w:val="24"/>
          <w:szCs w:val="24"/>
        </w:rPr>
        <w:t>пункт</w:t>
      </w:r>
      <w:r w:rsidRPr="00BE5964">
        <w:rPr>
          <w:rFonts w:ascii="Times New Roman" w:hAnsi="Times New Roman"/>
          <w:color w:val="000000"/>
          <w:sz w:val="24"/>
          <w:szCs w:val="24"/>
        </w:rPr>
        <w:t>а</w:t>
      </w:r>
      <w:r w:rsidR="008B3C47" w:rsidRPr="00BE5964">
        <w:rPr>
          <w:rFonts w:ascii="Times New Roman" w:hAnsi="Times New Roman"/>
          <w:color w:val="000000"/>
          <w:sz w:val="24"/>
          <w:szCs w:val="24"/>
        </w:rPr>
        <w:t xml:space="preserve"> 2.2.3.7 изложить в следующей редакции:</w:t>
      </w:r>
    </w:p>
    <w:p w14:paraId="6EE94270" w14:textId="1E259D91" w:rsidR="00BE5964" w:rsidRPr="00BE5964" w:rsidRDefault="00BE5964" w:rsidP="00BE5964">
      <w:pPr>
        <w:tabs>
          <w:tab w:val="left" w:pos="0"/>
          <w:tab w:val="left" w:pos="993"/>
          <w:tab w:val="left" w:pos="1134"/>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BE5964">
        <w:rPr>
          <w:rFonts w:ascii="Times New Roman" w:hAnsi="Times New Roman"/>
          <w:color w:val="000000"/>
          <w:sz w:val="24"/>
          <w:szCs w:val="24"/>
        </w:rPr>
        <w:t>Расчет площади нормируемых элементов дворовой территории осуществляется в соответствии с нормами, приведенными в таблице 5.</w:t>
      </w:r>
    </w:p>
    <w:p w14:paraId="5DC57456" w14:textId="09B13526" w:rsidR="008B3C47" w:rsidRPr="008B3C47" w:rsidRDefault="008B3C47" w:rsidP="008B3C47">
      <w:pPr>
        <w:autoSpaceDE w:val="0"/>
        <w:spacing w:after="0" w:line="240" w:lineRule="auto"/>
        <w:jc w:val="right"/>
        <w:rPr>
          <w:rFonts w:ascii="Times New Roman" w:eastAsia="Times New Roman" w:hAnsi="Times New Roman"/>
          <w:color w:val="000000"/>
          <w:sz w:val="24"/>
          <w:szCs w:val="24"/>
          <w:shd w:val="clear" w:color="auto" w:fill="FFFFFF"/>
        </w:rPr>
      </w:pPr>
      <w:r w:rsidRPr="008B3C47">
        <w:rPr>
          <w:rFonts w:ascii="Times New Roman" w:eastAsia="Times New Roman" w:hAnsi="Times New Roman"/>
          <w:color w:val="000000"/>
          <w:sz w:val="24"/>
          <w:szCs w:val="24"/>
          <w:shd w:val="clear" w:color="auto" w:fill="FFFFFF"/>
        </w:rPr>
        <w:t>таблица 5</w:t>
      </w:r>
    </w:p>
    <w:tbl>
      <w:tblPr>
        <w:tblStyle w:val="a6"/>
        <w:tblW w:w="0" w:type="auto"/>
        <w:jc w:val="center"/>
        <w:tblLook w:val="04A0" w:firstRow="1" w:lastRow="0" w:firstColumn="1" w:lastColumn="0" w:noHBand="0" w:noVBand="1"/>
      </w:tblPr>
      <w:tblGrid>
        <w:gridCol w:w="5725"/>
        <w:gridCol w:w="4129"/>
      </w:tblGrid>
      <w:tr w:rsidR="008B3C47" w:rsidRPr="008B3C47" w14:paraId="15B5210C" w14:textId="77777777" w:rsidTr="008B3C47">
        <w:trPr>
          <w:trHeight w:val="178"/>
          <w:jc w:val="center"/>
        </w:trPr>
        <w:tc>
          <w:tcPr>
            <w:tcW w:w="5937" w:type="dxa"/>
            <w:vAlign w:val="center"/>
          </w:tcPr>
          <w:p w14:paraId="7B0CDE9B" w14:textId="77777777" w:rsidR="008B3C47" w:rsidRPr="008B3C47" w:rsidRDefault="008B3C47" w:rsidP="009328B1">
            <w:pPr>
              <w:autoSpaceDE w:val="0"/>
              <w:contextualSpacing/>
              <w:jc w:val="center"/>
              <w:rPr>
                <w:rFonts w:ascii="Times New Roman" w:eastAsia="Times New Roman" w:hAnsi="Times New Roman"/>
                <w:color w:val="000000"/>
                <w:shd w:val="clear" w:color="auto" w:fill="FFFFFF"/>
              </w:rPr>
            </w:pPr>
            <w:r w:rsidRPr="008B3C47">
              <w:rPr>
                <w:rFonts w:ascii="Times New Roman" w:eastAsia="Times New Roman" w:hAnsi="Times New Roman"/>
                <w:color w:val="000000"/>
                <w:shd w:val="clear" w:color="auto" w:fill="FFFFFF"/>
              </w:rPr>
              <w:t>Назначение площадки</w:t>
            </w:r>
          </w:p>
        </w:tc>
        <w:tc>
          <w:tcPr>
            <w:tcW w:w="4292" w:type="dxa"/>
            <w:vAlign w:val="center"/>
          </w:tcPr>
          <w:p w14:paraId="37C4D892" w14:textId="77777777" w:rsidR="008B3C47" w:rsidRPr="008B3C47" w:rsidRDefault="008B3C47" w:rsidP="009328B1">
            <w:pPr>
              <w:autoSpaceDE w:val="0"/>
              <w:contextualSpacing/>
              <w:jc w:val="center"/>
              <w:rPr>
                <w:rFonts w:ascii="Times New Roman" w:eastAsia="Times New Roman" w:hAnsi="Times New Roman"/>
                <w:color w:val="000000"/>
                <w:shd w:val="clear" w:color="auto" w:fill="FFFFFF"/>
              </w:rPr>
            </w:pPr>
            <w:r w:rsidRPr="008B3C47">
              <w:rPr>
                <w:rFonts w:ascii="Times New Roman" w:eastAsia="Times New Roman" w:hAnsi="Times New Roman"/>
                <w:color w:val="000000"/>
                <w:shd w:val="clear" w:color="auto" w:fill="FFFFFF"/>
              </w:rPr>
              <w:t>Удельные размеры площадок</w:t>
            </w:r>
          </w:p>
        </w:tc>
      </w:tr>
      <w:tr w:rsidR="008B3C47" w:rsidRPr="008B3C47" w14:paraId="3CF771BD" w14:textId="77777777" w:rsidTr="008B3C47">
        <w:trPr>
          <w:trHeight w:val="178"/>
          <w:jc w:val="center"/>
        </w:trPr>
        <w:tc>
          <w:tcPr>
            <w:tcW w:w="5937" w:type="dxa"/>
            <w:vAlign w:val="center"/>
          </w:tcPr>
          <w:p w14:paraId="60C19230" w14:textId="16AAEEFA" w:rsidR="008B3C47" w:rsidRPr="008B3C47" w:rsidRDefault="00A66B90" w:rsidP="009328B1">
            <w:pPr>
              <w:autoSpaceDE w:val="0"/>
              <w:contextualSpacing/>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1) </w:t>
            </w:r>
            <w:r w:rsidR="008B3C47" w:rsidRPr="008B3C47">
              <w:rPr>
                <w:rFonts w:ascii="Times New Roman" w:eastAsia="Times New Roman" w:hAnsi="Times New Roman"/>
                <w:color w:val="000000"/>
                <w:shd w:val="clear" w:color="auto" w:fill="FFFFFF"/>
              </w:rPr>
              <w:t>зеленые насаждения кв.м/чел</w:t>
            </w:r>
          </w:p>
        </w:tc>
        <w:tc>
          <w:tcPr>
            <w:tcW w:w="4292" w:type="dxa"/>
            <w:vAlign w:val="center"/>
          </w:tcPr>
          <w:p w14:paraId="7D122A8E" w14:textId="77777777" w:rsidR="008B3C47" w:rsidRPr="008B3C47" w:rsidRDefault="008B3C47" w:rsidP="009328B1">
            <w:pPr>
              <w:autoSpaceDE w:val="0"/>
              <w:contextualSpacing/>
              <w:jc w:val="center"/>
              <w:rPr>
                <w:rFonts w:ascii="Times New Roman" w:eastAsia="Times New Roman" w:hAnsi="Times New Roman"/>
                <w:color w:val="000000"/>
                <w:shd w:val="clear" w:color="auto" w:fill="FFFFFF"/>
              </w:rPr>
            </w:pPr>
            <w:r w:rsidRPr="008B3C47">
              <w:rPr>
                <w:rFonts w:ascii="Times New Roman" w:eastAsia="Times New Roman" w:hAnsi="Times New Roman"/>
                <w:color w:val="000000"/>
                <w:shd w:val="clear" w:color="auto" w:fill="FFFFFF"/>
              </w:rPr>
              <w:t>3</w:t>
            </w:r>
          </w:p>
        </w:tc>
      </w:tr>
      <w:tr w:rsidR="008B3C47" w:rsidRPr="008B3C47" w14:paraId="2E02FF64" w14:textId="77777777" w:rsidTr="008B3C47">
        <w:trPr>
          <w:trHeight w:val="366"/>
          <w:jc w:val="center"/>
        </w:trPr>
        <w:tc>
          <w:tcPr>
            <w:tcW w:w="5937" w:type="dxa"/>
            <w:vAlign w:val="center"/>
          </w:tcPr>
          <w:p w14:paraId="7BD325B7" w14:textId="06ECCA5D" w:rsidR="008B3C47" w:rsidRPr="008B3C47" w:rsidRDefault="00A66B90" w:rsidP="009328B1">
            <w:pPr>
              <w:autoSpaceDE w:val="0"/>
              <w:contextualSpacing/>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2) </w:t>
            </w:r>
            <w:r w:rsidR="008B3C47" w:rsidRPr="008B3C47">
              <w:rPr>
                <w:rFonts w:ascii="Times New Roman" w:eastAsia="Times New Roman" w:hAnsi="Times New Roman"/>
                <w:color w:val="000000"/>
                <w:shd w:val="clear" w:color="auto" w:fill="FFFFFF"/>
              </w:rPr>
              <w:t>детские игровые площадки (площадки для игр детей дошкольного и младшего школьного возраста), кв. м/чел</w:t>
            </w:r>
          </w:p>
        </w:tc>
        <w:tc>
          <w:tcPr>
            <w:tcW w:w="4292" w:type="dxa"/>
            <w:vAlign w:val="center"/>
          </w:tcPr>
          <w:p w14:paraId="6E5AD750" w14:textId="5121CA67" w:rsidR="008B3C47" w:rsidRPr="008B3C47" w:rsidRDefault="008B3C47" w:rsidP="009328B1">
            <w:pPr>
              <w:autoSpaceDE w:val="0"/>
              <w:contextualSpacing/>
              <w:jc w:val="center"/>
              <w:rPr>
                <w:rFonts w:ascii="Times New Roman" w:eastAsia="Times New Roman" w:hAnsi="Times New Roman"/>
                <w:color w:val="000000"/>
                <w:shd w:val="clear" w:color="auto" w:fill="FFFFFF"/>
              </w:rPr>
            </w:pPr>
            <w:r w:rsidRPr="008B3C47">
              <w:rPr>
                <w:rFonts w:ascii="Times New Roman" w:eastAsia="Times New Roman" w:hAnsi="Times New Roman"/>
                <w:color w:val="000000"/>
                <w:shd w:val="clear" w:color="auto" w:fill="FFFFFF"/>
              </w:rPr>
              <w:t>0,7</w:t>
            </w:r>
          </w:p>
        </w:tc>
      </w:tr>
      <w:tr w:rsidR="008B3C47" w:rsidRPr="008B3C47" w14:paraId="7E8C3B7F" w14:textId="77777777" w:rsidTr="008B3C47">
        <w:trPr>
          <w:trHeight w:val="357"/>
          <w:jc w:val="center"/>
        </w:trPr>
        <w:tc>
          <w:tcPr>
            <w:tcW w:w="5937" w:type="dxa"/>
            <w:vAlign w:val="center"/>
          </w:tcPr>
          <w:p w14:paraId="440C6563" w14:textId="41D9CF62" w:rsidR="008B3C47" w:rsidRPr="008B3C47" w:rsidRDefault="00A66B90" w:rsidP="009328B1">
            <w:pPr>
              <w:autoSpaceDE w:val="0"/>
              <w:contextualSpacing/>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3) </w:t>
            </w:r>
            <w:r w:rsidR="008B3C47" w:rsidRPr="008B3C47">
              <w:rPr>
                <w:rFonts w:ascii="Times New Roman" w:eastAsia="Times New Roman" w:hAnsi="Times New Roman"/>
                <w:color w:val="000000"/>
                <w:shd w:val="clear" w:color="auto" w:fill="FFFFFF"/>
              </w:rPr>
              <w:t>площадки для занятий физкультурой взрослого населения, кв. м/чел</w:t>
            </w:r>
          </w:p>
        </w:tc>
        <w:tc>
          <w:tcPr>
            <w:tcW w:w="4292" w:type="dxa"/>
            <w:vAlign w:val="center"/>
          </w:tcPr>
          <w:p w14:paraId="2A9A5A70" w14:textId="6F8D9AF3" w:rsidR="008B3C47" w:rsidRPr="008B3C47" w:rsidRDefault="00AD11EF" w:rsidP="009328B1">
            <w:pPr>
              <w:autoSpaceDE w:val="0"/>
              <w:contextualSpacing/>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1,0</w:t>
            </w:r>
          </w:p>
        </w:tc>
      </w:tr>
      <w:tr w:rsidR="008B3C47" w:rsidRPr="008B3C47" w14:paraId="22A8B684" w14:textId="77777777" w:rsidTr="008B3C47">
        <w:trPr>
          <w:trHeight w:val="178"/>
          <w:jc w:val="center"/>
        </w:trPr>
        <w:tc>
          <w:tcPr>
            <w:tcW w:w="5937" w:type="dxa"/>
            <w:vAlign w:val="center"/>
          </w:tcPr>
          <w:p w14:paraId="64D37BE8" w14:textId="3D21EB16" w:rsidR="008B3C47" w:rsidRPr="008B3C47" w:rsidRDefault="00A66B90" w:rsidP="009328B1">
            <w:pPr>
              <w:autoSpaceDE w:val="0"/>
              <w:contextualSpacing/>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4) </w:t>
            </w:r>
            <w:r w:rsidR="008B3C47" w:rsidRPr="008B3C47">
              <w:rPr>
                <w:rFonts w:ascii="Times New Roman" w:eastAsia="Times New Roman" w:hAnsi="Times New Roman"/>
                <w:color w:val="000000"/>
                <w:shd w:val="clear" w:color="auto" w:fill="FFFFFF"/>
              </w:rPr>
              <w:t>площадки отдыха взрослого населения, кв. м/чел</w:t>
            </w:r>
          </w:p>
        </w:tc>
        <w:tc>
          <w:tcPr>
            <w:tcW w:w="4292" w:type="dxa"/>
            <w:vAlign w:val="center"/>
          </w:tcPr>
          <w:p w14:paraId="20456E64" w14:textId="267E3ECF" w:rsidR="008B3C47" w:rsidRPr="008B3C47" w:rsidRDefault="008B3C47" w:rsidP="009328B1">
            <w:pPr>
              <w:autoSpaceDE w:val="0"/>
              <w:contextualSpacing/>
              <w:jc w:val="center"/>
              <w:rPr>
                <w:rFonts w:ascii="Times New Roman" w:eastAsia="Times New Roman" w:hAnsi="Times New Roman"/>
                <w:color w:val="000000"/>
                <w:shd w:val="clear" w:color="auto" w:fill="FFFFFF"/>
              </w:rPr>
            </w:pPr>
            <w:r w:rsidRPr="008B3C47">
              <w:rPr>
                <w:rFonts w:ascii="Times New Roman" w:eastAsia="Times New Roman" w:hAnsi="Times New Roman"/>
                <w:color w:val="000000"/>
                <w:shd w:val="clear" w:color="auto" w:fill="FFFFFF"/>
              </w:rPr>
              <w:t>0,2</w:t>
            </w:r>
          </w:p>
        </w:tc>
      </w:tr>
      <w:tr w:rsidR="008B3C47" w:rsidRPr="008B3C47" w14:paraId="754545D6" w14:textId="77777777" w:rsidTr="008B3C47">
        <w:trPr>
          <w:trHeight w:val="545"/>
          <w:jc w:val="center"/>
        </w:trPr>
        <w:tc>
          <w:tcPr>
            <w:tcW w:w="5937" w:type="dxa"/>
            <w:vAlign w:val="center"/>
          </w:tcPr>
          <w:p w14:paraId="3D6EA4AB" w14:textId="56CD227A" w:rsidR="008B3C47" w:rsidRPr="008B3C47" w:rsidRDefault="00A66B90" w:rsidP="009328B1">
            <w:pPr>
              <w:autoSpaceDE w:val="0"/>
              <w:contextualSpacing/>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5) </w:t>
            </w:r>
            <w:r w:rsidR="008B3C47" w:rsidRPr="008B3C47">
              <w:rPr>
                <w:rFonts w:ascii="Times New Roman" w:eastAsia="Times New Roman" w:hAnsi="Times New Roman"/>
                <w:color w:val="000000"/>
                <w:shd w:val="clear" w:color="auto" w:fill="FFFFFF"/>
              </w:rPr>
              <w:t>площадки для хозяйственных целей (контейнерные площадки для сбора ТКО и крупногабаритного мусора), кв. м/чел</w:t>
            </w:r>
          </w:p>
        </w:tc>
        <w:tc>
          <w:tcPr>
            <w:tcW w:w="4292" w:type="dxa"/>
            <w:vAlign w:val="center"/>
          </w:tcPr>
          <w:p w14:paraId="58B00F3C" w14:textId="74D4A59E" w:rsidR="008B3C47" w:rsidRPr="008B3C47" w:rsidRDefault="008B3C47" w:rsidP="009328B1">
            <w:pPr>
              <w:autoSpaceDE w:val="0"/>
              <w:contextualSpacing/>
              <w:jc w:val="center"/>
              <w:rPr>
                <w:rFonts w:ascii="Times New Roman" w:eastAsia="Times New Roman" w:hAnsi="Times New Roman"/>
                <w:color w:val="000000"/>
                <w:shd w:val="clear" w:color="auto" w:fill="FFFFFF"/>
              </w:rPr>
            </w:pPr>
            <w:r w:rsidRPr="008B3C47">
              <w:rPr>
                <w:rFonts w:ascii="Times New Roman" w:eastAsia="Times New Roman" w:hAnsi="Times New Roman"/>
                <w:color w:val="000000"/>
                <w:shd w:val="clear" w:color="auto" w:fill="FFFFFF"/>
              </w:rPr>
              <w:t>0,0</w:t>
            </w:r>
            <w:r w:rsidR="00A5726C">
              <w:rPr>
                <w:rFonts w:ascii="Times New Roman" w:eastAsia="Times New Roman" w:hAnsi="Times New Roman"/>
                <w:color w:val="000000"/>
                <w:shd w:val="clear" w:color="auto" w:fill="FFFFFF"/>
              </w:rPr>
              <w:t>6</w:t>
            </w:r>
          </w:p>
        </w:tc>
      </w:tr>
      <w:tr w:rsidR="008B3C47" w:rsidRPr="008B3C47" w14:paraId="1821BBA0" w14:textId="77777777" w:rsidTr="008B3C47">
        <w:trPr>
          <w:trHeight w:val="178"/>
          <w:jc w:val="center"/>
        </w:trPr>
        <w:tc>
          <w:tcPr>
            <w:tcW w:w="5937" w:type="dxa"/>
            <w:vAlign w:val="center"/>
          </w:tcPr>
          <w:p w14:paraId="7D952929" w14:textId="1470B7E8" w:rsidR="008B3C47" w:rsidRPr="008B3C47" w:rsidRDefault="00A66B90" w:rsidP="009328B1">
            <w:pPr>
              <w:autoSpaceDE w:val="0"/>
              <w:contextualSpacing/>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6) </w:t>
            </w:r>
            <w:r w:rsidR="008B3C47" w:rsidRPr="008B3C47">
              <w:rPr>
                <w:rFonts w:ascii="Times New Roman" w:eastAsia="Times New Roman" w:hAnsi="Times New Roman"/>
                <w:color w:val="000000"/>
                <w:shd w:val="clear" w:color="auto" w:fill="FFFFFF"/>
              </w:rPr>
              <w:t>площадки для выгула собак, кв. м</w:t>
            </w:r>
            <w:r w:rsidR="0084739A">
              <w:rPr>
                <w:rFonts w:ascii="Times New Roman" w:eastAsia="Times New Roman" w:hAnsi="Times New Roman"/>
                <w:color w:val="000000"/>
                <w:shd w:val="clear" w:color="auto" w:fill="FFFFFF"/>
              </w:rPr>
              <w:t>/чел</w:t>
            </w:r>
          </w:p>
        </w:tc>
        <w:tc>
          <w:tcPr>
            <w:tcW w:w="4292" w:type="dxa"/>
            <w:vAlign w:val="center"/>
          </w:tcPr>
          <w:p w14:paraId="5E590500" w14:textId="1A7A570E" w:rsidR="008B3C47" w:rsidRPr="008B3C47" w:rsidRDefault="0084739A" w:rsidP="009328B1">
            <w:pPr>
              <w:autoSpaceDE w:val="0"/>
              <w:contextualSpacing/>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0,1</w:t>
            </w:r>
          </w:p>
        </w:tc>
      </w:tr>
      <w:tr w:rsidR="0084739A" w:rsidRPr="008B3C47" w14:paraId="6ADB3D2C" w14:textId="77777777" w:rsidTr="008B3C47">
        <w:trPr>
          <w:trHeight w:val="178"/>
          <w:jc w:val="center"/>
        </w:trPr>
        <w:tc>
          <w:tcPr>
            <w:tcW w:w="5937" w:type="dxa"/>
            <w:vAlign w:val="center"/>
          </w:tcPr>
          <w:p w14:paraId="51E5A71C" w14:textId="4712C549" w:rsidR="0084739A" w:rsidRPr="008B3C47" w:rsidRDefault="00A66B90" w:rsidP="009328B1">
            <w:pPr>
              <w:autoSpaceDE w:val="0"/>
              <w:contextualSpacing/>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7) </w:t>
            </w:r>
            <w:r w:rsidR="0084739A">
              <w:rPr>
                <w:rFonts w:ascii="Times New Roman" w:eastAsia="Times New Roman" w:hAnsi="Times New Roman"/>
                <w:color w:val="000000"/>
                <w:shd w:val="clear" w:color="auto" w:fill="FFFFFF"/>
              </w:rPr>
              <w:t>стоянки автомобилей</w:t>
            </w:r>
          </w:p>
        </w:tc>
        <w:tc>
          <w:tcPr>
            <w:tcW w:w="4292" w:type="dxa"/>
            <w:vAlign w:val="center"/>
          </w:tcPr>
          <w:p w14:paraId="7248B882" w14:textId="75659540" w:rsidR="0084739A" w:rsidRDefault="0084739A" w:rsidP="009328B1">
            <w:pPr>
              <w:autoSpaceDE w:val="0"/>
              <w:contextualSpacing/>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согласно подразделу 3.5.5</w:t>
            </w:r>
          </w:p>
        </w:tc>
      </w:tr>
    </w:tbl>
    <w:p w14:paraId="72AB021E" w14:textId="4D73E0E2" w:rsidR="008B3C47" w:rsidRPr="00BE5964" w:rsidRDefault="008B3C47" w:rsidP="00BE5964">
      <w:pPr>
        <w:pStyle w:val="a5"/>
        <w:numPr>
          <w:ilvl w:val="1"/>
          <w:numId w:val="53"/>
        </w:numPr>
        <w:tabs>
          <w:tab w:val="left" w:pos="0"/>
          <w:tab w:val="left" w:pos="993"/>
          <w:tab w:val="left" w:pos="1134"/>
          <w:tab w:val="left" w:pos="1276"/>
        </w:tabs>
        <w:suppressAutoHyphens/>
        <w:autoSpaceDE w:val="0"/>
        <w:spacing w:after="0" w:line="240" w:lineRule="auto"/>
        <w:ind w:left="0" w:firstLine="709"/>
        <w:jc w:val="both"/>
        <w:rPr>
          <w:rFonts w:ascii="Times New Roman" w:hAnsi="Times New Roman"/>
          <w:color w:val="000000"/>
          <w:sz w:val="24"/>
          <w:szCs w:val="24"/>
        </w:rPr>
      </w:pPr>
      <w:r w:rsidRPr="00BE5964">
        <w:rPr>
          <w:rFonts w:ascii="Times New Roman" w:hAnsi="Times New Roman"/>
          <w:color w:val="000000"/>
          <w:sz w:val="24"/>
          <w:szCs w:val="24"/>
        </w:rPr>
        <w:t>пункт 2.2.3.8 изложить в следующей редакции:</w:t>
      </w:r>
    </w:p>
    <w:p w14:paraId="0F54AC6B" w14:textId="64386524" w:rsidR="008B3C47" w:rsidRPr="008B3C47" w:rsidRDefault="00BE5964" w:rsidP="008B3C47">
      <w:pPr>
        <w:pStyle w:val="a5"/>
        <w:tabs>
          <w:tab w:val="left" w:pos="0"/>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«2.2.3.8. </w:t>
      </w:r>
      <w:r w:rsidR="008B3C47" w:rsidRPr="008B3C47">
        <w:rPr>
          <w:rFonts w:ascii="Times New Roman" w:hAnsi="Times New Roman"/>
          <w:color w:val="000000"/>
          <w:sz w:val="24"/>
          <w:szCs w:val="24"/>
        </w:rPr>
        <w:t xml:space="preserve">Стоянки автомобилей (встроенные, встроенно-пристроенные, отдельно стоящие, пристроенные, подземные, наземные закрытого типа, плоскостные открытого типа, открытого типа, модульные быстровозводимые, механизированные, полумеханизированные </w:t>
      </w:r>
      <w:r w:rsidR="008B3C47" w:rsidRPr="008B3C47">
        <w:rPr>
          <w:rFonts w:ascii="Times New Roman" w:hAnsi="Times New Roman"/>
          <w:color w:val="000000"/>
          <w:sz w:val="24"/>
          <w:szCs w:val="24"/>
        </w:rPr>
        <w:lastRenderedPageBreak/>
        <w:t>и т.д.)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14:paraId="6E02A4CC" w14:textId="2922164B" w:rsidR="008B3C47" w:rsidRDefault="008B3C47" w:rsidP="008B3C47">
      <w:pPr>
        <w:pStyle w:val="a5"/>
        <w:tabs>
          <w:tab w:val="left" w:pos="0"/>
        </w:tabs>
        <w:suppressAutoHyphens/>
        <w:autoSpaceDE w:val="0"/>
        <w:spacing w:after="0" w:line="240" w:lineRule="auto"/>
        <w:ind w:left="0" w:firstLine="709"/>
        <w:jc w:val="both"/>
        <w:rPr>
          <w:rFonts w:ascii="Times New Roman" w:hAnsi="Times New Roman"/>
          <w:color w:val="000000"/>
          <w:sz w:val="24"/>
          <w:szCs w:val="24"/>
        </w:rPr>
      </w:pPr>
      <w:r w:rsidRPr="008B3C47">
        <w:rPr>
          <w:rFonts w:ascii="Times New Roman" w:hAnsi="Times New Roman"/>
          <w:color w:val="000000"/>
          <w:sz w:val="24"/>
          <w:szCs w:val="24"/>
        </w:rPr>
        <w:t xml:space="preserve">Расчет обеспеченности местами хранения автомобилей, размещение стоянок автомобилей, а также расстояния от жилых зданий до стоянок автомобилей всех типов, гостевых стоянок автомобилей, въездов и выездов из них следует проектировать в соответствии с требованиями СП 113.13330.2016 «Стоянки автомобилей» (с изменениями) и </w:t>
      </w:r>
      <w:r w:rsidR="003D2C53">
        <w:rPr>
          <w:rFonts w:ascii="Times New Roman" w:hAnsi="Times New Roman"/>
          <w:color w:val="000000"/>
          <w:sz w:val="24"/>
          <w:szCs w:val="24"/>
        </w:rPr>
        <w:t xml:space="preserve">пункта 3.5.5 </w:t>
      </w:r>
      <w:r w:rsidRPr="008B3C47">
        <w:rPr>
          <w:rFonts w:ascii="Times New Roman" w:hAnsi="Times New Roman"/>
          <w:color w:val="000000"/>
          <w:sz w:val="24"/>
          <w:szCs w:val="24"/>
        </w:rPr>
        <w:t>подраздела 3.5 «Зоны транспортной инфраструктуры» Нормативов.</w:t>
      </w:r>
      <w:r w:rsidR="00BE5964">
        <w:rPr>
          <w:rFonts w:ascii="Times New Roman" w:hAnsi="Times New Roman"/>
          <w:color w:val="000000"/>
          <w:sz w:val="24"/>
          <w:szCs w:val="24"/>
        </w:rPr>
        <w:t>»;</w:t>
      </w:r>
    </w:p>
    <w:p w14:paraId="1CC2977F" w14:textId="02B90438" w:rsidR="00C31DFC" w:rsidRPr="00BE5964" w:rsidRDefault="00C31DFC" w:rsidP="00077911">
      <w:pPr>
        <w:pStyle w:val="a5"/>
        <w:numPr>
          <w:ilvl w:val="1"/>
          <w:numId w:val="53"/>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sidRPr="00BE5964">
        <w:rPr>
          <w:rFonts w:ascii="Times New Roman" w:hAnsi="Times New Roman"/>
          <w:color w:val="000000"/>
          <w:sz w:val="24"/>
          <w:szCs w:val="24"/>
        </w:rPr>
        <w:t>пункт 2.2.3.9 изложить в следующей редакции:</w:t>
      </w:r>
    </w:p>
    <w:p w14:paraId="06F91E6E" w14:textId="3DD44BFF" w:rsidR="00C31DFC" w:rsidRDefault="00BE5964" w:rsidP="00C31DFC">
      <w:pPr>
        <w:tabs>
          <w:tab w:val="left" w:pos="0"/>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«2.2.3.9. </w:t>
      </w:r>
      <w:r w:rsidR="00C31DFC" w:rsidRPr="00C31DFC">
        <w:rPr>
          <w:rFonts w:ascii="Times New Roman" w:hAnsi="Times New Roman"/>
          <w:color w:val="000000"/>
          <w:sz w:val="24"/>
          <w:szCs w:val="24"/>
        </w:rPr>
        <w:t>Обеспеченность контейнерами для отходов и расстояния от площадок с контейнерами для отходов определяются на основании расчета объемов удаления отходов в соответствии с требованиями подраздела 3.4 «Зоны инженерной инфраструктуры» Нормативов.</w:t>
      </w:r>
    </w:p>
    <w:p w14:paraId="13EEFAAE" w14:textId="77777777" w:rsidR="00BE5964" w:rsidRPr="00BE5964" w:rsidRDefault="00BE5964" w:rsidP="00BE5964">
      <w:pPr>
        <w:tabs>
          <w:tab w:val="left" w:pos="0"/>
        </w:tabs>
        <w:suppressAutoHyphens/>
        <w:autoSpaceDE w:val="0"/>
        <w:spacing w:after="0" w:line="240" w:lineRule="auto"/>
        <w:ind w:firstLine="709"/>
        <w:jc w:val="both"/>
        <w:rPr>
          <w:rFonts w:ascii="Times New Roman" w:hAnsi="Times New Roman"/>
          <w:color w:val="000000"/>
          <w:sz w:val="24"/>
          <w:szCs w:val="24"/>
        </w:rPr>
      </w:pPr>
      <w:r w:rsidRPr="00BE5964">
        <w:rPr>
          <w:rFonts w:ascii="Times New Roman" w:hAnsi="Times New Roman"/>
          <w:color w:val="000000"/>
          <w:sz w:val="24"/>
          <w:szCs w:val="24"/>
        </w:rPr>
        <w:t>Размер площадок должен быть рассчитан на установку необходимого числа контейнеров, но не более 5.</w:t>
      </w:r>
    </w:p>
    <w:p w14:paraId="761EC64C" w14:textId="0ED584BA" w:rsidR="00BE5964" w:rsidRDefault="00BE5964" w:rsidP="00BE5964">
      <w:pPr>
        <w:tabs>
          <w:tab w:val="left" w:pos="0"/>
        </w:tabs>
        <w:suppressAutoHyphens/>
        <w:autoSpaceDE w:val="0"/>
        <w:spacing w:after="0" w:line="240" w:lineRule="auto"/>
        <w:ind w:firstLine="709"/>
        <w:jc w:val="both"/>
        <w:rPr>
          <w:rFonts w:ascii="Times New Roman" w:hAnsi="Times New Roman"/>
          <w:color w:val="000000"/>
          <w:sz w:val="24"/>
          <w:szCs w:val="24"/>
        </w:rPr>
      </w:pPr>
      <w:r w:rsidRPr="00BE5964">
        <w:rPr>
          <w:rFonts w:ascii="Times New Roman" w:hAnsi="Times New Roman"/>
          <w:color w:val="000000"/>
          <w:sz w:val="24"/>
          <w:szCs w:val="24"/>
        </w:rPr>
        <w:t>Площадки должны примыкать к сквозным проездам, что должно исключать маневрирование вывозящих мусор машин.</w:t>
      </w:r>
      <w:r>
        <w:rPr>
          <w:rFonts w:ascii="Times New Roman" w:hAnsi="Times New Roman"/>
          <w:color w:val="000000"/>
          <w:sz w:val="24"/>
          <w:szCs w:val="24"/>
        </w:rPr>
        <w:t>»;</w:t>
      </w:r>
    </w:p>
    <w:p w14:paraId="02F683FB" w14:textId="33E2835B" w:rsidR="008B3C47" w:rsidRPr="00FC37D1" w:rsidRDefault="008B3C47" w:rsidP="00077911">
      <w:pPr>
        <w:pStyle w:val="a5"/>
        <w:numPr>
          <w:ilvl w:val="1"/>
          <w:numId w:val="53"/>
        </w:numPr>
        <w:tabs>
          <w:tab w:val="left" w:pos="0"/>
          <w:tab w:val="left" w:pos="993"/>
          <w:tab w:val="left" w:pos="1134"/>
        </w:tabs>
        <w:suppressAutoHyphens/>
        <w:autoSpaceDE w:val="0"/>
        <w:spacing w:after="0" w:line="240" w:lineRule="auto"/>
        <w:ind w:left="0" w:firstLine="709"/>
        <w:jc w:val="both"/>
        <w:rPr>
          <w:rFonts w:ascii="Times New Roman" w:hAnsi="Times New Roman"/>
          <w:color w:val="000000"/>
          <w:sz w:val="24"/>
          <w:szCs w:val="24"/>
        </w:rPr>
      </w:pPr>
      <w:r w:rsidRPr="00FC37D1">
        <w:rPr>
          <w:rFonts w:ascii="Times New Roman" w:hAnsi="Times New Roman"/>
          <w:color w:val="000000"/>
          <w:sz w:val="24"/>
          <w:szCs w:val="24"/>
        </w:rPr>
        <w:t>подраздел 2.2.3 дополнить пунктами 2.2.3.14</w:t>
      </w:r>
      <w:r w:rsidR="00FF101C">
        <w:rPr>
          <w:rFonts w:ascii="Times New Roman" w:hAnsi="Times New Roman"/>
          <w:color w:val="000000"/>
          <w:sz w:val="24"/>
          <w:szCs w:val="24"/>
        </w:rPr>
        <w:t xml:space="preserve"> – </w:t>
      </w:r>
      <w:r w:rsidRPr="00FC37D1">
        <w:rPr>
          <w:rFonts w:ascii="Times New Roman" w:hAnsi="Times New Roman"/>
          <w:color w:val="000000"/>
          <w:sz w:val="24"/>
          <w:szCs w:val="24"/>
        </w:rPr>
        <w:t>2.2.3.16 следующего содержания:</w:t>
      </w:r>
    </w:p>
    <w:p w14:paraId="153C8437" w14:textId="560AD665" w:rsidR="00DF6F23" w:rsidRPr="00DF6F23" w:rsidRDefault="00BE5964" w:rsidP="00DF6F23">
      <w:pPr>
        <w:tabs>
          <w:tab w:val="left" w:pos="0"/>
          <w:tab w:val="left" w:pos="1560"/>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DF6F23" w:rsidRPr="00DF6F23">
        <w:rPr>
          <w:rFonts w:ascii="Times New Roman" w:hAnsi="Times New Roman"/>
          <w:color w:val="000000"/>
          <w:sz w:val="24"/>
          <w:szCs w:val="24"/>
        </w:rPr>
        <w:t>2.2.3.14.</w:t>
      </w:r>
      <w:r>
        <w:rPr>
          <w:rFonts w:ascii="Times New Roman" w:hAnsi="Times New Roman"/>
          <w:color w:val="000000"/>
          <w:sz w:val="24"/>
          <w:szCs w:val="24"/>
        </w:rPr>
        <w:t> </w:t>
      </w:r>
      <w:r w:rsidR="00DF6F23" w:rsidRPr="00DF6F23">
        <w:rPr>
          <w:rFonts w:ascii="Times New Roman" w:hAnsi="Times New Roman"/>
          <w:color w:val="000000"/>
          <w:sz w:val="24"/>
          <w:szCs w:val="24"/>
        </w:rPr>
        <w:t>Для расчета перспективной численности населения в проектируемой жилой застройке при подготовке документации по планировке территории, проектной документации, а также для подготовки аналитических отчетов следует принимать следующие удельные показатели:</w:t>
      </w:r>
    </w:p>
    <w:p w14:paraId="4DA8FD35" w14:textId="77777777" w:rsidR="00DF6F23" w:rsidRPr="00DF6F23" w:rsidRDefault="00DF6F23" w:rsidP="00DF6F23">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а)</w:t>
      </w:r>
      <w:r w:rsidRPr="00DF6F23">
        <w:rPr>
          <w:rFonts w:ascii="Times New Roman" w:hAnsi="Times New Roman"/>
          <w:color w:val="000000"/>
          <w:sz w:val="24"/>
          <w:szCs w:val="24"/>
        </w:rPr>
        <w:tab/>
        <w:t>30 кв. м общей площади квартир на 1 человека для многоквартирной жилой застройки;</w:t>
      </w:r>
    </w:p>
    <w:p w14:paraId="6706C22D" w14:textId="77777777" w:rsidR="00DF6F23" w:rsidRPr="00DF6F23" w:rsidRDefault="00DF6F23" w:rsidP="00DF6F23">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б)</w:t>
      </w:r>
      <w:r w:rsidRPr="00DF6F23">
        <w:rPr>
          <w:rFonts w:ascii="Times New Roman" w:hAnsi="Times New Roman"/>
          <w:color w:val="000000"/>
          <w:sz w:val="24"/>
          <w:szCs w:val="24"/>
        </w:rPr>
        <w:tab/>
        <w:t>3,1 человека на 1 земельный участок индивидуального жилого дома для массивов индивидуальной жилой застройки;</w:t>
      </w:r>
    </w:p>
    <w:p w14:paraId="09543615" w14:textId="77777777" w:rsidR="00DF6F23" w:rsidRPr="00DF6F23" w:rsidRDefault="00DF6F23" w:rsidP="00DF6F23">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в)</w:t>
      </w:r>
      <w:r w:rsidRPr="00DF6F23">
        <w:rPr>
          <w:rFonts w:ascii="Times New Roman" w:hAnsi="Times New Roman"/>
          <w:color w:val="000000"/>
          <w:sz w:val="24"/>
          <w:szCs w:val="24"/>
        </w:rPr>
        <w:tab/>
        <w:t>3,5 человека на 1 жилую секцию блокированных жилых домов.</w:t>
      </w:r>
    </w:p>
    <w:p w14:paraId="7EAB6F29" w14:textId="77777777" w:rsidR="00DF6F23" w:rsidRPr="00DF6F23" w:rsidRDefault="00DF6F23" w:rsidP="00DF6F23">
      <w:pPr>
        <w:tabs>
          <w:tab w:val="left" w:pos="0"/>
          <w:tab w:val="left" w:pos="1560"/>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В отношении многоквартирных домов социального использования, многоквартирных домов, строящихся в целях реализации адресных программ по переселению граждан из аварийного жилищного фонда и в иных случаях строительства жилищного фонда за счет бюджетных источников финансирования для расчета перспективной численности населения допускается использование соответствующих расчетных показателей СП 42.13330.2016 или показателей, включенных в нормативно-правовые акты, в рамках которых осуществляется строительство.</w:t>
      </w:r>
    </w:p>
    <w:p w14:paraId="11D46631" w14:textId="77777777" w:rsidR="00DF6F23" w:rsidRPr="00DF6F23" w:rsidRDefault="00DF6F23" w:rsidP="00DF6F23">
      <w:pPr>
        <w:tabs>
          <w:tab w:val="left" w:pos="0"/>
          <w:tab w:val="left" w:pos="1560"/>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2.2.3.15.</w:t>
      </w:r>
      <w:r w:rsidRPr="00DF6F23">
        <w:rPr>
          <w:rFonts w:ascii="Times New Roman" w:hAnsi="Times New Roman"/>
          <w:color w:val="000000"/>
          <w:sz w:val="24"/>
          <w:szCs w:val="24"/>
        </w:rPr>
        <w:tab/>
        <w:t>Для расчета численности населения существующих жилых домов в границах проектирования при подготовке документации по планировке территории, а также для подготовки аналитических отчетов необходимо использовать:</w:t>
      </w:r>
    </w:p>
    <w:p w14:paraId="1C6127AA" w14:textId="77777777" w:rsidR="00DF6F23" w:rsidRPr="00DF6F23" w:rsidRDefault="00DF6F23" w:rsidP="00DF6F23">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а)</w:t>
      </w:r>
      <w:r w:rsidRPr="00DF6F23">
        <w:rPr>
          <w:rFonts w:ascii="Times New Roman" w:hAnsi="Times New Roman"/>
          <w:color w:val="000000"/>
          <w:sz w:val="24"/>
          <w:szCs w:val="24"/>
        </w:rPr>
        <w:tab/>
        <w:t>информацию о фактическом количестве жителей, зарегистрированных по месту постоянного проживания и временного пребывания, полученную в уполномоченных за ведение учета органах исполнительной власти, органах местного самоуправления и организациях;</w:t>
      </w:r>
    </w:p>
    <w:p w14:paraId="563B71A2" w14:textId="77777777" w:rsidR="00DF6F23" w:rsidRPr="00DF6F23" w:rsidRDefault="00DF6F23" w:rsidP="00DF6F23">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б)</w:t>
      </w:r>
      <w:r w:rsidRPr="00DF6F23">
        <w:rPr>
          <w:rFonts w:ascii="Times New Roman" w:hAnsi="Times New Roman"/>
          <w:color w:val="000000"/>
          <w:sz w:val="24"/>
          <w:szCs w:val="24"/>
        </w:rPr>
        <w:tab/>
        <w:t>удельный показатель 24 кв. м общей площади квартир на 1 человека для многоквартирной жилой застройки при отсутствии информации о фактическом количестве жителей;</w:t>
      </w:r>
    </w:p>
    <w:p w14:paraId="41833BA1" w14:textId="77777777" w:rsidR="00DF6F23" w:rsidRPr="00DF6F23" w:rsidRDefault="00DF6F23" w:rsidP="00DF6F23">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в)</w:t>
      </w:r>
      <w:r w:rsidRPr="00DF6F23">
        <w:rPr>
          <w:rFonts w:ascii="Times New Roman" w:hAnsi="Times New Roman"/>
          <w:color w:val="000000"/>
          <w:sz w:val="24"/>
          <w:szCs w:val="24"/>
        </w:rPr>
        <w:tab/>
        <w:t>3,1 человека на 1 земельный участок индивидуального жилого дома при отсутствии информации о фактическом количестве жителей;</w:t>
      </w:r>
    </w:p>
    <w:p w14:paraId="629358EB" w14:textId="77777777" w:rsidR="00DF6F23" w:rsidRPr="00DF6F23" w:rsidRDefault="00DF6F23" w:rsidP="00DF6F23">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г)</w:t>
      </w:r>
      <w:r w:rsidRPr="00DF6F23">
        <w:rPr>
          <w:rFonts w:ascii="Times New Roman" w:hAnsi="Times New Roman"/>
          <w:color w:val="000000"/>
          <w:sz w:val="24"/>
          <w:szCs w:val="24"/>
        </w:rPr>
        <w:tab/>
        <w:t>3,5 человека на 1 жилую секцию блокированных жилых домов при отсутствии информации о фактическом количестве жителей.</w:t>
      </w:r>
    </w:p>
    <w:p w14:paraId="34BA0124" w14:textId="529472F2" w:rsidR="008B3C47" w:rsidRPr="00DF6F23" w:rsidRDefault="00DF6F23" w:rsidP="00DF6F23">
      <w:pPr>
        <w:tabs>
          <w:tab w:val="left" w:pos="0"/>
          <w:tab w:val="left" w:pos="1560"/>
        </w:tabs>
        <w:suppressAutoHyphens/>
        <w:autoSpaceDE w:val="0"/>
        <w:spacing w:after="0" w:line="240" w:lineRule="auto"/>
        <w:ind w:firstLine="709"/>
        <w:jc w:val="both"/>
        <w:rPr>
          <w:rFonts w:ascii="Times New Roman" w:hAnsi="Times New Roman"/>
          <w:color w:val="000000"/>
          <w:sz w:val="24"/>
          <w:szCs w:val="24"/>
        </w:rPr>
      </w:pPr>
      <w:r w:rsidRPr="00DF6F23">
        <w:rPr>
          <w:rFonts w:ascii="Times New Roman" w:hAnsi="Times New Roman"/>
          <w:color w:val="000000"/>
          <w:sz w:val="24"/>
          <w:szCs w:val="24"/>
        </w:rPr>
        <w:t>2.2.3.16.</w:t>
      </w:r>
      <w:r w:rsidRPr="00DF6F23">
        <w:rPr>
          <w:rFonts w:ascii="Times New Roman" w:hAnsi="Times New Roman"/>
          <w:color w:val="000000"/>
          <w:sz w:val="24"/>
          <w:szCs w:val="24"/>
        </w:rPr>
        <w:tab/>
        <w:t>Информацию о способе расчета численности населения существующих жилых домов необходимо включать в состав материалов по обоснованию документации по планировке территории.</w:t>
      </w:r>
      <w:r w:rsidR="00BE5964">
        <w:rPr>
          <w:rFonts w:ascii="Times New Roman" w:hAnsi="Times New Roman"/>
          <w:color w:val="000000"/>
          <w:sz w:val="24"/>
          <w:szCs w:val="24"/>
        </w:rPr>
        <w:t>»;</w:t>
      </w:r>
    </w:p>
    <w:p w14:paraId="1288BDE2" w14:textId="13D61925" w:rsidR="0048252A" w:rsidRPr="00FC37D1" w:rsidRDefault="00DF6F23" w:rsidP="00077911">
      <w:pPr>
        <w:pStyle w:val="a5"/>
        <w:numPr>
          <w:ilvl w:val="1"/>
          <w:numId w:val="53"/>
        </w:numPr>
        <w:tabs>
          <w:tab w:val="left" w:pos="0"/>
          <w:tab w:val="left" w:pos="993"/>
          <w:tab w:val="left" w:pos="1134"/>
        </w:tabs>
        <w:suppressAutoHyphens/>
        <w:autoSpaceDE w:val="0"/>
        <w:spacing w:after="0" w:line="240" w:lineRule="auto"/>
        <w:ind w:left="0" w:firstLine="709"/>
        <w:jc w:val="both"/>
        <w:rPr>
          <w:rFonts w:ascii="Times New Roman" w:hAnsi="Times New Roman"/>
          <w:color w:val="000000"/>
          <w:sz w:val="24"/>
          <w:szCs w:val="24"/>
        </w:rPr>
      </w:pPr>
      <w:r w:rsidRPr="00FC37D1">
        <w:rPr>
          <w:rFonts w:ascii="Times New Roman" w:hAnsi="Times New Roman"/>
          <w:color w:val="000000"/>
          <w:sz w:val="24"/>
          <w:szCs w:val="24"/>
        </w:rPr>
        <w:t>пункт 2.2.4.1 изложить в следующей редакции:</w:t>
      </w:r>
    </w:p>
    <w:p w14:paraId="44AFDD0A" w14:textId="2B788B52" w:rsidR="00DF6F23" w:rsidRDefault="00BE5964" w:rsidP="00DF6F23">
      <w:pPr>
        <w:tabs>
          <w:tab w:val="left" w:pos="0"/>
          <w:tab w:val="left" w:pos="1134"/>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«2.2.4.1. </w:t>
      </w:r>
      <w:r w:rsidR="00DF6F23" w:rsidRPr="00DF6F23">
        <w:rPr>
          <w:rFonts w:ascii="Times New Roman" w:hAnsi="Times New Roman"/>
          <w:color w:val="000000"/>
          <w:sz w:val="24"/>
          <w:szCs w:val="24"/>
        </w:rPr>
        <w:t>Малоэтажн</w:t>
      </w:r>
      <w:r w:rsidR="00344D50">
        <w:rPr>
          <w:rFonts w:ascii="Times New Roman" w:hAnsi="Times New Roman"/>
          <w:color w:val="000000"/>
          <w:sz w:val="24"/>
          <w:szCs w:val="24"/>
        </w:rPr>
        <w:t>ой</w:t>
      </w:r>
      <w:r w:rsidR="00DF6F23" w:rsidRPr="00DF6F23">
        <w:rPr>
          <w:rFonts w:ascii="Times New Roman" w:hAnsi="Times New Roman"/>
          <w:color w:val="000000"/>
          <w:sz w:val="24"/>
          <w:szCs w:val="24"/>
        </w:rPr>
        <w:t xml:space="preserve"> жил</w:t>
      </w:r>
      <w:r w:rsidR="00344D50">
        <w:rPr>
          <w:rFonts w:ascii="Times New Roman" w:hAnsi="Times New Roman"/>
          <w:color w:val="000000"/>
          <w:sz w:val="24"/>
          <w:szCs w:val="24"/>
        </w:rPr>
        <w:t>ой</w:t>
      </w:r>
      <w:r w:rsidR="00DF6F23" w:rsidRPr="00DF6F23">
        <w:rPr>
          <w:rFonts w:ascii="Times New Roman" w:hAnsi="Times New Roman"/>
          <w:color w:val="000000"/>
          <w:sz w:val="24"/>
          <w:szCs w:val="24"/>
        </w:rPr>
        <w:t xml:space="preserve"> застройк</w:t>
      </w:r>
      <w:r w:rsidR="00344D50">
        <w:rPr>
          <w:rFonts w:ascii="Times New Roman" w:hAnsi="Times New Roman"/>
          <w:color w:val="000000"/>
          <w:sz w:val="24"/>
          <w:szCs w:val="24"/>
        </w:rPr>
        <w:t xml:space="preserve">ой считается </w:t>
      </w:r>
      <w:r w:rsidR="00DF6F23" w:rsidRPr="00DF6F23">
        <w:rPr>
          <w:rFonts w:ascii="Times New Roman" w:hAnsi="Times New Roman"/>
          <w:color w:val="000000"/>
          <w:sz w:val="24"/>
          <w:szCs w:val="24"/>
        </w:rPr>
        <w:t>застройка</w:t>
      </w:r>
      <w:r w:rsidR="00344D50">
        <w:rPr>
          <w:rFonts w:ascii="Times New Roman" w:hAnsi="Times New Roman"/>
          <w:color w:val="000000"/>
          <w:sz w:val="24"/>
          <w:szCs w:val="24"/>
        </w:rPr>
        <w:t xml:space="preserve"> индивидуальными жилыми домами и блокированными жилыми домами до трёх этажей, включая мансардный, а </w:t>
      </w:r>
      <w:r w:rsidR="00344D50">
        <w:rPr>
          <w:rFonts w:ascii="Times New Roman" w:hAnsi="Times New Roman"/>
          <w:color w:val="000000"/>
          <w:sz w:val="24"/>
          <w:szCs w:val="24"/>
        </w:rPr>
        <w:lastRenderedPageBreak/>
        <w:t>также многоквартирными жилыми домами высотой до четырёх этажей, включая мансардный.</w:t>
      </w:r>
      <w:r>
        <w:rPr>
          <w:rFonts w:ascii="Times New Roman" w:hAnsi="Times New Roman"/>
          <w:color w:val="000000"/>
          <w:sz w:val="24"/>
          <w:szCs w:val="24"/>
        </w:rPr>
        <w:t>»;</w:t>
      </w:r>
    </w:p>
    <w:p w14:paraId="552CADD7" w14:textId="589C5C5E" w:rsidR="00DF6F23" w:rsidRPr="00FC37D1" w:rsidRDefault="00DF6F23" w:rsidP="00FF101C">
      <w:pPr>
        <w:pStyle w:val="a5"/>
        <w:numPr>
          <w:ilvl w:val="1"/>
          <w:numId w:val="53"/>
        </w:numPr>
        <w:tabs>
          <w:tab w:val="left" w:pos="0"/>
          <w:tab w:val="left" w:pos="993"/>
          <w:tab w:val="left" w:pos="1276"/>
        </w:tabs>
        <w:suppressAutoHyphens/>
        <w:autoSpaceDE w:val="0"/>
        <w:spacing w:after="0" w:line="240" w:lineRule="auto"/>
        <w:ind w:left="0" w:firstLine="709"/>
        <w:jc w:val="both"/>
        <w:rPr>
          <w:rFonts w:ascii="Times New Roman" w:hAnsi="Times New Roman"/>
          <w:color w:val="000000"/>
          <w:sz w:val="24"/>
          <w:szCs w:val="24"/>
        </w:rPr>
      </w:pPr>
      <w:r w:rsidRPr="00FC37D1">
        <w:rPr>
          <w:rFonts w:ascii="Times New Roman" w:hAnsi="Times New Roman"/>
          <w:color w:val="000000"/>
          <w:sz w:val="24"/>
          <w:szCs w:val="24"/>
        </w:rPr>
        <w:t xml:space="preserve">абзац </w:t>
      </w:r>
      <w:r w:rsidR="00FF101C">
        <w:rPr>
          <w:rFonts w:ascii="Times New Roman" w:hAnsi="Times New Roman"/>
          <w:color w:val="000000"/>
          <w:sz w:val="24"/>
          <w:szCs w:val="24"/>
        </w:rPr>
        <w:t xml:space="preserve">второй </w:t>
      </w:r>
      <w:r w:rsidRPr="00FC37D1">
        <w:rPr>
          <w:rFonts w:ascii="Times New Roman" w:hAnsi="Times New Roman"/>
          <w:color w:val="000000"/>
          <w:sz w:val="24"/>
          <w:szCs w:val="24"/>
        </w:rPr>
        <w:t>пункта 2.2.6.12 изложить в следующей редакции:</w:t>
      </w:r>
    </w:p>
    <w:p w14:paraId="13376ACE" w14:textId="38C680DE" w:rsidR="00DF6F23" w:rsidRDefault="00993AA6" w:rsidP="00DF6F23">
      <w:pPr>
        <w:tabs>
          <w:tab w:val="left" w:pos="0"/>
          <w:tab w:val="left" w:pos="1134"/>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AE6CC1" w:rsidRPr="00AE6CC1">
        <w:rPr>
          <w:rFonts w:ascii="Times New Roman" w:hAnsi="Times New Roman"/>
          <w:color w:val="000000"/>
          <w:sz w:val="24"/>
          <w:szCs w:val="24"/>
        </w:rPr>
        <w:t>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 согласно СанПин 2.1.3684-21»;</w:t>
      </w:r>
    </w:p>
    <w:p w14:paraId="36428227" w14:textId="5A1CF2C7" w:rsidR="00D71E82" w:rsidRDefault="00155367" w:rsidP="00BE5964">
      <w:pPr>
        <w:pStyle w:val="a5"/>
        <w:numPr>
          <w:ilvl w:val="1"/>
          <w:numId w:val="53"/>
        </w:numPr>
        <w:tabs>
          <w:tab w:val="left" w:pos="0"/>
          <w:tab w:val="left" w:pos="1134"/>
          <w:tab w:val="left" w:pos="1276"/>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00DF6F23" w:rsidRPr="00FC37D1">
        <w:rPr>
          <w:rFonts w:ascii="Times New Roman" w:hAnsi="Times New Roman"/>
          <w:color w:val="000000"/>
          <w:sz w:val="24"/>
          <w:szCs w:val="24"/>
        </w:rPr>
        <w:t>ункт 2.3.4.11</w:t>
      </w:r>
      <w:r>
        <w:rPr>
          <w:rFonts w:ascii="Times New Roman" w:hAnsi="Times New Roman"/>
          <w:color w:val="000000"/>
          <w:sz w:val="24"/>
          <w:szCs w:val="24"/>
        </w:rPr>
        <w:t xml:space="preserve"> </w:t>
      </w:r>
      <w:r w:rsidR="00DF6F23" w:rsidRPr="00FC37D1">
        <w:rPr>
          <w:rFonts w:ascii="Times New Roman" w:hAnsi="Times New Roman"/>
          <w:color w:val="000000"/>
          <w:sz w:val="24"/>
          <w:szCs w:val="24"/>
        </w:rPr>
        <w:t>изложить в следующей редакции:</w:t>
      </w:r>
    </w:p>
    <w:p w14:paraId="239AB049" w14:textId="0CD84386" w:rsidR="00155367" w:rsidRDefault="00155367" w:rsidP="00155367">
      <w:pPr>
        <w:tabs>
          <w:tab w:val="left" w:pos="0"/>
          <w:tab w:val="left" w:pos="1134"/>
          <w:tab w:val="left" w:pos="1276"/>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«2.3.4.11. </w:t>
      </w:r>
      <w:r w:rsidRPr="00155367">
        <w:rPr>
          <w:rFonts w:ascii="Times New Roman" w:hAnsi="Times New Roman"/>
          <w:color w:val="000000"/>
          <w:sz w:val="24"/>
          <w:szCs w:val="24"/>
        </w:rPr>
        <w:t xml:space="preserve">Пешеходная </w:t>
      </w:r>
      <w:r w:rsidR="00457613">
        <w:rPr>
          <w:rFonts w:ascii="Times New Roman" w:hAnsi="Times New Roman"/>
          <w:color w:val="000000"/>
          <w:sz w:val="24"/>
          <w:szCs w:val="24"/>
        </w:rPr>
        <w:t xml:space="preserve">и транспортная </w:t>
      </w:r>
      <w:r w:rsidRPr="00155367">
        <w:rPr>
          <w:rFonts w:ascii="Times New Roman" w:hAnsi="Times New Roman"/>
          <w:color w:val="000000"/>
          <w:sz w:val="24"/>
          <w:szCs w:val="24"/>
        </w:rPr>
        <w:t xml:space="preserve">доступность населения </w:t>
      </w:r>
      <w:r w:rsidR="00457613">
        <w:rPr>
          <w:rFonts w:ascii="Times New Roman" w:hAnsi="Times New Roman"/>
          <w:color w:val="000000"/>
          <w:sz w:val="24"/>
          <w:szCs w:val="24"/>
        </w:rPr>
        <w:t xml:space="preserve">до </w:t>
      </w:r>
      <w:r w:rsidRPr="00155367">
        <w:rPr>
          <w:rFonts w:ascii="Times New Roman" w:hAnsi="Times New Roman"/>
          <w:color w:val="000000"/>
          <w:sz w:val="24"/>
          <w:szCs w:val="24"/>
        </w:rPr>
        <w:t>учреждени</w:t>
      </w:r>
      <w:r w:rsidR="00457613">
        <w:rPr>
          <w:rFonts w:ascii="Times New Roman" w:hAnsi="Times New Roman"/>
          <w:color w:val="000000"/>
          <w:sz w:val="24"/>
          <w:szCs w:val="24"/>
        </w:rPr>
        <w:t>й</w:t>
      </w:r>
      <w:r w:rsidRPr="00155367">
        <w:rPr>
          <w:rFonts w:ascii="Times New Roman" w:hAnsi="Times New Roman"/>
          <w:color w:val="000000"/>
          <w:sz w:val="24"/>
          <w:szCs w:val="24"/>
        </w:rPr>
        <w:t xml:space="preserve"> и предприяти</w:t>
      </w:r>
      <w:r w:rsidR="00457613">
        <w:rPr>
          <w:rFonts w:ascii="Times New Roman" w:hAnsi="Times New Roman"/>
          <w:color w:val="000000"/>
          <w:sz w:val="24"/>
          <w:szCs w:val="24"/>
        </w:rPr>
        <w:t>й</w:t>
      </w:r>
      <w:r w:rsidRPr="00155367">
        <w:rPr>
          <w:rFonts w:ascii="Times New Roman" w:hAnsi="Times New Roman"/>
          <w:color w:val="000000"/>
          <w:sz w:val="24"/>
          <w:szCs w:val="24"/>
        </w:rPr>
        <w:t xml:space="preserve"> обслуживания, размещаемы</w:t>
      </w:r>
      <w:r w:rsidR="00457613">
        <w:rPr>
          <w:rFonts w:ascii="Times New Roman" w:hAnsi="Times New Roman"/>
          <w:color w:val="000000"/>
          <w:sz w:val="24"/>
          <w:szCs w:val="24"/>
        </w:rPr>
        <w:t>х</w:t>
      </w:r>
      <w:r w:rsidRPr="00155367">
        <w:rPr>
          <w:rFonts w:ascii="Times New Roman" w:hAnsi="Times New Roman"/>
          <w:color w:val="000000"/>
          <w:sz w:val="24"/>
          <w:szCs w:val="24"/>
        </w:rPr>
        <w:t xml:space="preserve"> в жилой застройке в зависимости от элементов планировочной структуры (микрорайон (квартал), жилой район), следует принимать в соответствии с таблицей 17 Нормативов.</w:t>
      </w:r>
    </w:p>
    <w:p w14:paraId="2FE4383E" w14:textId="77777777" w:rsidR="00D5522E" w:rsidRPr="00155367" w:rsidRDefault="00D5522E" w:rsidP="00155367">
      <w:pPr>
        <w:tabs>
          <w:tab w:val="left" w:pos="0"/>
          <w:tab w:val="left" w:pos="1134"/>
          <w:tab w:val="left" w:pos="1276"/>
        </w:tabs>
        <w:suppressAutoHyphens/>
        <w:autoSpaceDE w:val="0"/>
        <w:spacing w:after="0" w:line="240" w:lineRule="auto"/>
        <w:ind w:firstLine="709"/>
        <w:jc w:val="both"/>
        <w:rPr>
          <w:rFonts w:ascii="Times New Roman" w:hAnsi="Times New Roman"/>
          <w:color w:val="000000"/>
          <w:sz w:val="24"/>
          <w:szCs w:val="24"/>
        </w:rPr>
      </w:pPr>
    </w:p>
    <w:p w14:paraId="16C5BCA2" w14:textId="6C23D8D6" w:rsidR="00DF6F23" w:rsidRPr="00D71E82" w:rsidRDefault="00DF6F23" w:rsidP="00D71E82">
      <w:pPr>
        <w:tabs>
          <w:tab w:val="left" w:pos="0"/>
          <w:tab w:val="left" w:pos="1134"/>
        </w:tabs>
        <w:suppressAutoHyphens/>
        <w:autoSpaceDE w:val="0"/>
        <w:spacing w:after="0" w:line="240" w:lineRule="auto"/>
        <w:jc w:val="right"/>
        <w:rPr>
          <w:rFonts w:ascii="Times New Roman" w:hAnsi="Times New Roman"/>
          <w:color w:val="000000"/>
          <w:sz w:val="24"/>
          <w:szCs w:val="24"/>
        </w:rPr>
      </w:pPr>
      <w:r w:rsidRPr="00D71E82">
        <w:rPr>
          <w:rFonts w:ascii="Times New Roman" w:eastAsia="Times New Roman" w:hAnsi="Times New Roman"/>
          <w:color w:val="000000"/>
          <w:sz w:val="24"/>
          <w:szCs w:val="24"/>
          <w:shd w:val="clear" w:color="auto" w:fill="FFFFFF"/>
        </w:rPr>
        <w:t>таблица 17</w:t>
      </w:r>
    </w:p>
    <w:tbl>
      <w:tblPr>
        <w:tblStyle w:val="a6"/>
        <w:tblW w:w="9712" w:type="dxa"/>
        <w:jc w:val="center"/>
        <w:tblLayout w:type="fixed"/>
        <w:tblLook w:val="04A0" w:firstRow="1" w:lastRow="0" w:firstColumn="1" w:lastColumn="0" w:noHBand="0" w:noVBand="1"/>
      </w:tblPr>
      <w:tblGrid>
        <w:gridCol w:w="1923"/>
        <w:gridCol w:w="3162"/>
        <w:gridCol w:w="1654"/>
        <w:gridCol w:w="2973"/>
      </w:tblGrid>
      <w:tr w:rsidR="00DF6F23" w:rsidRPr="00D71E82" w14:paraId="08EF07AC" w14:textId="77777777" w:rsidTr="00DB76C1">
        <w:trPr>
          <w:trHeight w:val="233"/>
          <w:jc w:val="center"/>
        </w:trPr>
        <w:tc>
          <w:tcPr>
            <w:tcW w:w="1923" w:type="dxa"/>
            <w:vMerge w:val="restart"/>
            <w:vAlign w:val="center"/>
          </w:tcPr>
          <w:p w14:paraId="3AE24461"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Наименование вида ОМЗ</w:t>
            </w:r>
          </w:p>
        </w:tc>
        <w:tc>
          <w:tcPr>
            <w:tcW w:w="7789" w:type="dxa"/>
            <w:gridSpan w:val="3"/>
            <w:vAlign w:val="center"/>
          </w:tcPr>
          <w:p w14:paraId="1566198E"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Предельное значение расчетного показателя</w:t>
            </w:r>
          </w:p>
        </w:tc>
      </w:tr>
      <w:tr w:rsidR="00DF6F23" w:rsidRPr="00D71E82" w14:paraId="009C4E4D" w14:textId="77777777" w:rsidTr="00DB76C1">
        <w:trPr>
          <w:trHeight w:val="232"/>
          <w:jc w:val="center"/>
        </w:trPr>
        <w:tc>
          <w:tcPr>
            <w:tcW w:w="1923" w:type="dxa"/>
            <w:vMerge/>
            <w:vAlign w:val="center"/>
          </w:tcPr>
          <w:p w14:paraId="550615F8"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p>
        </w:tc>
        <w:tc>
          <w:tcPr>
            <w:tcW w:w="3162" w:type="dxa"/>
            <w:vAlign w:val="center"/>
          </w:tcPr>
          <w:p w14:paraId="6585A5AE"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Тип и вид расчетного показателя</w:t>
            </w:r>
          </w:p>
        </w:tc>
        <w:tc>
          <w:tcPr>
            <w:tcW w:w="1654" w:type="dxa"/>
            <w:vAlign w:val="center"/>
          </w:tcPr>
          <w:p w14:paraId="5331F534"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Наименование расчетного показателя, единица измерения</w:t>
            </w:r>
          </w:p>
        </w:tc>
        <w:tc>
          <w:tcPr>
            <w:tcW w:w="2973" w:type="dxa"/>
            <w:vAlign w:val="center"/>
          </w:tcPr>
          <w:p w14:paraId="3E98A26F"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Предельное значение расчетного показателя</w:t>
            </w:r>
          </w:p>
        </w:tc>
      </w:tr>
      <w:tr w:rsidR="00DF6F23" w:rsidRPr="00D71E82" w14:paraId="65319EED" w14:textId="77777777" w:rsidTr="00DB76C1">
        <w:trPr>
          <w:trHeight w:val="503"/>
          <w:jc w:val="center"/>
        </w:trPr>
        <w:tc>
          <w:tcPr>
            <w:tcW w:w="1923" w:type="dxa"/>
            <w:vMerge w:val="restart"/>
            <w:vAlign w:val="center"/>
          </w:tcPr>
          <w:p w14:paraId="07748883" w14:textId="0F8CF903" w:rsidR="00DF6F23" w:rsidRPr="00D71E82" w:rsidRDefault="00A66B90" w:rsidP="00155367">
            <w:pPr>
              <w:autoSpaceDE w:val="0"/>
              <w:spacing w:after="0" w:line="240" w:lineRule="auto"/>
              <w:contextualSpacing/>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1. </w:t>
            </w:r>
            <w:r w:rsidR="00DF6F23" w:rsidRPr="00D71E82">
              <w:rPr>
                <w:rFonts w:ascii="Times New Roman" w:eastAsia="Times New Roman" w:hAnsi="Times New Roman"/>
                <w:color w:val="000000"/>
                <w:sz w:val="21"/>
                <w:szCs w:val="21"/>
                <w:shd w:val="clear" w:color="auto" w:fill="FFFFFF"/>
              </w:rPr>
              <w:t>Дошкольные образовательные организации</w:t>
            </w:r>
          </w:p>
        </w:tc>
        <w:tc>
          <w:tcPr>
            <w:tcW w:w="3162" w:type="dxa"/>
            <w:vMerge w:val="restart"/>
            <w:vAlign w:val="center"/>
          </w:tcPr>
          <w:p w14:paraId="1CA5C756"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Merge w:val="restart"/>
            <w:vAlign w:val="center"/>
          </w:tcPr>
          <w:p w14:paraId="1EDCE0A2"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1AA27365" w14:textId="518058FC"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300 </w:t>
            </w:r>
            <w:r w:rsidR="00344D50">
              <w:rPr>
                <w:rFonts w:ascii="Times New Roman" w:eastAsia="Times New Roman" w:hAnsi="Times New Roman"/>
                <w:color w:val="000000"/>
                <w:sz w:val="21"/>
                <w:szCs w:val="21"/>
                <w:shd w:val="clear" w:color="auto" w:fill="FFFFFF"/>
              </w:rPr>
              <w:t>– многоэтажная застройка</w:t>
            </w:r>
          </w:p>
        </w:tc>
      </w:tr>
      <w:tr w:rsidR="00DF6F23" w:rsidRPr="00D71E82" w14:paraId="1DAD0604" w14:textId="77777777" w:rsidTr="00DB76C1">
        <w:trPr>
          <w:trHeight w:val="502"/>
          <w:jc w:val="center"/>
        </w:trPr>
        <w:tc>
          <w:tcPr>
            <w:tcW w:w="1923" w:type="dxa"/>
            <w:vMerge/>
            <w:vAlign w:val="center"/>
          </w:tcPr>
          <w:p w14:paraId="3BAAD941"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3162" w:type="dxa"/>
            <w:vMerge/>
            <w:vAlign w:val="center"/>
          </w:tcPr>
          <w:p w14:paraId="245D6B08"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1654" w:type="dxa"/>
            <w:vMerge/>
            <w:vAlign w:val="center"/>
          </w:tcPr>
          <w:p w14:paraId="2EDFD245"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p>
        </w:tc>
        <w:tc>
          <w:tcPr>
            <w:tcW w:w="2973" w:type="dxa"/>
            <w:vAlign w:val="center"/>
          </w:tcPr>
          <w:p w14:paraId="5B927C07" w14:textId="530542E9"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500 </w:t>
            </w:r>
            <w:r w:rsidR="00344D50">
              <w:rPr>
                <w:rFonts w:ascii="Times New Roman" w:eastAsia="Times New Roman" w:hAnsi="Times New Roman"/>
                <w:color w:val="000000"/>
                <w:sz w:val="21"/>
                <w:szCs w:val="21"/>
                <w:shd w:val="clear" w:color="auto" w:fill="FFFFFF"/>
              </w:rPr>
              <w:t>– малоэтажная застройка</w:t>
            </w:r>
          </w:p>
        </w:tc>
      </w:tr>
      <w:tr w:rsidR="00DF6F23" w:rsidRPr="00D71E82" w14:paraId="11C28AF7" w14:textId="77777777" w:rsidTr="00DB76C1">
        <w:trPr>
          <w:trHeight w:val="240"/>
          <w:jc w:val="center"/>
        </w:trPr>
        <w:tc>
          <w:tcPr>
            <w:tcW w:w="1923" w:type="dxa"/>
            <w:vMerge w:val="restart"/>
            <w:vAlign w:val="center"/>
          </w:tcPr>
          <w:p w14:paraId="11CC8965" w14:textId="0A9047F5"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2. </w:t>
            </w:r>
            <w:r w:rsidR="00DF6F23" w:rsidRPr="00D71E82">
              <w:rPr>
                <w:rFonts w:ascii="Times New Roman" w:eastAsia="Times New Roman" w:hAnsi="Times New Roman"/>
                <w:color w:val="000000"/>
                <w:sz w:val="21"/>
                <w:szCs w:val="21"/>
                <w:shd w:val="clear" w:color="auto" w:fill="FFFFFF"/>
              </w:rPr>
              <w:t>Общеобразовательные организации</w:t>
            </w:r>
          </w:p>
        </w:tc>
        <w:tc>
          <w:tcPr>
            <w:tcW w:w="3162" w:type="dxa"/>
            <w:vMerge w:val="restart"/>
            <w:vAlign w:val="center"/>
          </w:tcPr>
          <w:p w14:paraId="6EBF952C"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Merge w:val="restart"/>
            <w:vAlign w:val="center"/>
          </w:tcPr>
          <w:p w14:paraId="46CA9CA4"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65E80988" w14:textId="2103C3E1"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 xml:space="preserve">500 </w:t>
            </w:r>
            <w:r w:rsidR="00344D50">
              <w:rPr>
                <w:rFonts w:ascii="Times New Roman" w:eastAsia="Times New Roman" w:hAnsi="Times New Roman"/>
                <w:color w:val="000000"/>
                <w:sz w:val="21"/>
                <w:szCs w:val="21"/>
                <w:shd w:val="clear" w:color="auto" w:fill="FFFFFF"/>
              </w:rPr>
              <w:t>– многоэтажная застройка</w:t>
            </w:r>
          </w:p>
        </w:tc>
      </w:tr>
      <w:tr w:rsidR="00DF6F23" w:rsidRPr="00D71E82" w14:paraId="3F8C52F3" w14:textId="77777777" w:rsidTr="00DB76C1">
        <w:trPr>
          <w:trHeight w:val="240"/>
          <w:jc w:val="center"/>
        </w:trPr>
        <w:tc>
          <w:tcPr>
            <w:tcW w:w="1923" w:type="dxa"/>
            <w:vMerge/>
            <w:vAlign w:val="center"/>
          </w:tcPr>
          <w:p w14:paraId="6F59D010" w14:textId="77777777"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p>
        </w:tc>
        <w:tc>
          <w:tcPr>
            <w:tcW w:w="3162" w:type="dxa"/>
            <w:vMerge/>
            <w:vAlign w:val="center"/>
          </w:tcPr>
          <w:p w14:paraId="638FE7B4"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1654" w:type="dxa"/>
            <w:vMerge/>
            <w:vAlign w:val="center"/>
          </w:tcPr>
          <w:p w14:paraId="22B8C1D4"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2973" w:type="dxa"/>
            <w:vAlign w:val="center"/>
          </w:tcPr>
          <w:p w14:paraId="24F0A8E6" w14:textId="36EF7B6E"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 xml:space="preserve">750 </w:t>
            </w:r>
            <w:r w:rsidR="00344D50">
              <w:rPr>
                <w:rFonts w:ascii="Times New Roman" w:eastAsia="Times New Roman" w:hAnsi="Times New Roman"/>
                <w:color w:val="000000"/>
                <w:sz w:val="21"/>
                <w:szCs w:val="21"/>
                <w:shd w:val="clear" w:color="auto" w:fill="FFFFFF"/>
              </w:rPr>
              <w:t>– малоэтажная застройка</w:t>
            </w:r>
          </w:p>
        </w:tc>
      </w:tr>
      <w:tr w:rsidR="00DF6F23" w:rsidRPr="00D71E82" w14:paraId="5942294B" w14:textId="77777777" w:rsidTr="00DB76C1">
        <w:trPr>
          <w:trHeight w:val="360"/>
          <w:jc w:val="center"/>
        </w:trPr>
        <w:tc>
          <w:tcPr>
            <w:tcW w:w="1923" w:type="dxa"/>
            <w:vMerge/>
            <w:vAlign w:val="center"/>
          </w:tcPr>
          <w:p w14:paraId="0557147D" w14:textId="77777777"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p>
        </w:tc>
        <w:tc>
          <w:tcPr>
            <w:tcW w:w="3162" w:type="dxa"/>
            <w:vMerge/>
            <w:vAlign w:val="center"/>
          </w:tcPr>
          <w:p w14:paraId="78B9BB93"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1654" w:type="dxa"/>
            <w:vMerge w:val="restart"/>
            <w:vAlign w:val="center"/>
          </w:tcPr>
          <w:p w14:paraId="085DF123"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транспортная доступность, минут</w:t>
            </w:r>
          </w:p>
        </w:tc>
        <w:tc>
          <w:tcPr>
            <w:tcW w:w="2973" w:type="dxa"/>
            <w:vAlign w:val="center"/>
          </w:tcPr>
          <w:p w14:paraId="16F89393" w14:textId="3525DFCD"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 xml:space="preserve">для учащихся </w:t>
            </w:r>
            <w:r w:rsidR="00457613">
              <w:rPr>
                <w:rFonts w:ascii="Times New Roman" w:eastAsia="Times New Roman" w:hAnsi="Times New Roman"/>
                <w:color w:val="000000"/>
                <w:sz w:val="21"/>
                <w:szCs w:val="21"/>
                <w:shd w:val="clear" w:color="auto" w:fill="FFFFFF"/>
              </w:rPr>
              <w:t>начальной школы</w:t>
            </w:r>
            <w:r w:rsidRPr="00D71E82">
              <w:rPr>
                <w:rFonts w:ascii="Times New Roman" w:eastAsia="Times New Roman" w:hAnsi="Times New Roman"/>
                <w:color w:val="000000"/>
                <w:sz w:val="21"/>
                <w:szCs w:val="21"/>
                <w:shd w:val="clear" w:color="auto" w:fill="FFFFFF"/>
              </w:rPr>
              <w:t xml:space="preserve"> – 15 (в одну сторону)</w:t>
            </w:r>
          </w:p>
        </w:tc>
      </w:tr>
      <w:tr w:rsidR="00DF6F23" w:rsidRPr="00D71E82" w14:paraId="37F06E32" w14:textId="77777777" w:rsidTr="00DB76C1">
        <w:trPr>
          <w:trHeight w:val="360"/>
          <w:jc w:val="center"/>
        </w:trPr>
        <w:tc>
          <w:tcPr>
            <w:tcW w:w="1923" w:type="dxa"/>
            <w:vMerge/>
            <w:vAlign w:val="center"/>
          </w:tcPr>
          <w:p w14:paraId="5A37199B" w14:textId="77777777"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p>
        </w:tc>
        <w:tc>
          <w:tcPr>
            <w:tcW w:w="3162" w:type="dxa"/>
            <w:vMerge/>
            <w:vAlign w:val="center"/>
          </w:tcPr>
          <w:p w14:paraId="0EDE36B7"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1654" w:type="dxa"/>
            <w:vMerge/>
            <w:vAlign w:val="center"/>
          </w:tcPr>
          <w:p w14:paraId="7DE5B111"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2973" w:type="dxa"/>
            <w:vAlign w:val="center"/>
          </w:tcPr>
          <w:p w14:paraId="6FC6C7EB" w14:textId="0B8C8973"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 xml:space="preserve">для учащихся </w:t>
            </w:r>
            <w:r w:rsidR="00457613">
              <w:rPr>
                <w:rFonts w:ascii="Times New Roman" w:eastAsia="Times New Roman" w:hAnsi="Times New Roman"/>
                <w:color w:val="000000"/>
                <w:sz w:val="21"/>
                <w:szCs w:val="21"/>
                <w:shd w:val="clear" w:color="auto" w:fill="FFFFFF"/>
              </w:rPr>
              <w:t>средней и старшей школы</w:t>
            </w:r>
            <w:r w:rsidRPr="00D71E82">
              <w:rPr>
                <w:rFonts w:ascii="Times New Roman" w:eastAsia="Times New Roman" w:hAnsi="Times New Roman"/>
                <w:color w:val="000000"/>
                <w:sz w:val="21"/>
                <w:szCs w:val="21"/>
                <w:shd w:val="clear" w:color="auto" w:fill="FFFFFF"/>
              </w:rPr>
              <w:t xml:space="preserve"> – не более 50 (в одну сторону)</w:t>
            </w:r>
          </w:p>
        </w:tc>
      </w:tr>
      <w:tr w:rsidR="00DF6F23" w:rsidRPr="00D71E82" w14:paraId="73CF6BC8" w14:textId="77777777" w:rsidTr="00DB76C1">
        <w:trPr>
          <w:trHeight w:val="232"/>
          <w:jc w:val="center"/>
        </w:trPr>
        <w:tc>
          <w:tcPr>
            <w:tcW w:w="1923" w:type="dxa"/>
            <w:vAlign w:val="center"/>
          </w:tcPr>
          <w:p w14:paraId="1DC03654" w14:textId="61CAFC61"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3. </w:t>
            </w:r>
            <w:r w:rsidR="00DF6F23" w:rsidRPr="00D71E82">
              <w:rPr>
                <w:rFonts w:ascii="Times New Roman" w:eastAsia="Times New Roman" w:hAnsi="Times New Roman"/>
                <w:color w:val="000000"/>
                <w:sz w:val="21"/>
                <w:szCs w:val="21"/>
                <w:shd w:val="clear" w:color="auto" w:fill="FFFFFF"/>
              </w:rPr>
              <w:t>Организации дополнительного образования</w:t>
            </w:r>
          </w:p>
        </w:tc>
        <w:tc>
          <w:tcPr>
            <w:tcW w:w="3162" w:type="dxa"/>
            <w:vAlign w:val="center"/>
          </w:tcPr>
          <w:p w14:paraId="71F0F6E6"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443CD336" w14:textId="77777777" w:rsidR="00DF6F23" w:rsidRPr="00D71E82" w:rsidRDefault="00DF6F23" w:rsidP="00155367">
            <w:pPr>
              <w:autoSpaceDE w:val="0"/>
              <w:spacing w:after="0" w:line="240" w:lineRule="auto"/>
              <w:contextualSpacing/>
              <w:rPr>
                <w:rFonts w:ascii="Times New Roman" w:eastAsia="Times New Roman" w:hAnsi="Times New Roman"/>
                <w:b/>
                <w:bCs/>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транспортная доступность, минут</w:t>
            </w:r>
          </w:p>
        </w:tc>
        <w:tc>
          <w:tcPr>
            <w:tcW w:w="2973" w:type="dxa"/>
            <w:vAlign w:val="center"/>
          </w:tcPr>
          <w:p w14:paraId="6C7F899E"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30 (в одну сторону)</w:t>
            </w:r>
          </w:p>
        </w:tc>
      </w:tr>
      <w:tr w:rsidR="00DF6F23" w:rsidRPr="00D71E82" w14:paraId="2077172F" w14:textId="77777777" w:rsidTr="00DB76C1">
        <w:trPr>
          <w:trHeight w:val="232"/>
          <w:jc w:val="center"/>
        </w:trPr>
        <w:tc>
          <w:tcPr>
            <w:tcW w:w="1923" w:type="dxa"/>
            <w:vAlign w:val="center"/>
          </w:tcPr>
          <w:p w14:paraId="7766BB62" w14:textId="4BBCA93B"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4. </w:t>
            </w:r>
            <w:r w:rsidR="00DF6F23" w:rsidRPr="00D71E82">
              <w:rPr>
                <w:rFonts w:ascii="Times New Roman" w:eastAsia="Times New Roman" w:hAnsi="Times New Roman"/>
                <w:color w:val="000000"/>
                <w:sz w:val="21"/>
                <w:szCs w:val="21"/>
                <w:shd w:val="clear" w:color="auto" w:fill="FFFFFF"/>
              </w:rPr>
              <w:t>Физкультурно-спортивные залы</w:t>
            </w:r>
            <w:r w:rsidR="00344D50">
              <w:rPr>
                <w:rFonts w:ascii="Times New Roman" w:eastAsia="Times New Roman" w:hAnsi="Times New Roman"/>
                <w:color w:val="000000"/>
                <w:sz w:val="21"/>
                <w:szCs w:val="21"/>
                <w:shd w:val="clear" w:color="auto" w:fill="FFFFFF"/>
              </w:rPr>
              <w:t>, плавательные бассейны</w:t>
            </w:r>
          </w:p>
        </w:tc>
        <w:tc>
          <w:tcPr>
            <w:tcW w:w="3162" w:type="dxa"/>
            <w:vAlign w:val="center"/>
          </w:tcPr>
          <w:p w14:paraId="3B2F95D0"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2B93261A" w14:textId="62B564BA" w:rsidR="00DF6F23" w:rsidRPr="00D71E82" w:rsidRDefault="00344D50" w:rsidP="00155367">
            <w:pPr>
              <w:autoSpaceDE w:val="0"/>
              <w:spacing w:after="0" w:line="240" w:lineRule="auto"/>
              <w:contextualSpacing/>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47298F9B" w14:textId="5DCB17F6" w:rsidR="00DF6F23" w:rsidRPr="00D71E82" w:rsidRDefault="00344D50" w:rsidP="00344D50">
            <w:pPr>
              <w:autoSpaceDE w:val="0"/>
              <w:spacing w:after="0" w:line="240" w:lineRule="auto"/>
              <w:contextualSpacing/>
              <w:jc w:val="center"/>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1500</w:t>
            </w:r>
          </w:p>
        </w:tc>
      </w:tr>
      <w:tr w:rsidR="00DF6F23" w:rsidRPr="00D71E82" w14:paraId="2F5D629A" w14:textId="77777777" w:rsidTr="00DB76C1">
        <w:trPr>
          <w:trHeight w:val="232"/>
          <w:jc w:val="center"/>
        </w:trPr>
        <w:tc>
          <w:tcPr>
            <w:tcW w:w="1923" w:type="dxa"/>
            <w:vAlign w:val="center"/>
          </w:tcPr>
          <w:p w14:paraId="69872195" w14:textId="3F0A6AFF"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5. </w:t>
            </w:r>
            <w:r w:rsidR="00DF6F23" w:rsidRPr="00D71E82">
              <w:rPr>
                <w:rFonts w:ascii="Times New Roman" w:eastAsia="Times New Roman" w:hAnsi="Times New Roman"/>
                <w:color w:val="000000"/>
                <w:sz w:val="21"/>
                <w:szCs w:val="21"/>
                <w:shd w:val="clear" w:color="auto" w:fill="FFFFFF"/>
              </w:rPr>
              <w:t>Лечебно-профилактические медицинские организации, оказывающие медицинскую помощь в амбулаторных условиях</w:t>
            </w:r>
          </w:p>
        </w:tc>
        <w:tc>
          <w:tcPr>
            <w:tcW w:w="3162" w:type="dxa"/>
            <w:vAlign w:val="center"/>
          </w:tcPr>
          <w:p w14:paraId="00204340"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70C093DD"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транспортная доступность, минут</w:t>
            </w:r>
          </w:p>
        </w:tc>
        <w:tc>
          <w:tcPr>
            <w:tcW w:w="2973" w:type="dxa"/>
            <w:vAlign w:val="center"/>
          </w:tcPr>
          <w:p w14:paraId="26F5662C"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30</w:t>
            </w:r>
          </w:p>
        </w:tc>
      </w:tr>
      <w:tr w:rsidR="00DF6F23" w:rsidRPr="00D71E82" w14:paraId="096A51D6" w14:textId="77777777" w:rsidTr="00DB76C1">
        <w:trPr>
          <w:trHeight w:val="232"/>
          <w:jc w:val="center"/>
        </w:trPr>
        <w:tc>
          <w:tcPr>
            <w:tcW w:w="1923" w:type="dxa"/>
            <w:vAlign w:val="center"/>
          </w:tcPr>
          <w:p w14:paraId="2C9C85C3" w14:textId="2EE7B3B3"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6. </w:t>
            </w:r>
            <w:r w:rsidR="00DF6F23" w:rsidRPr="00D71E82">
              <w:rPr>
                <w:rFonts w:ascii="Times New Roman" w:eastAsia="Times New Roman" w:hAnsi="Times New Roman"/>
                <w:color w:val="000000"/>
                <w:sz w:val="21"/>
                <w:szCs w:val="21"/>
                <w:shd w:val="clear" w:color="auto" w:fill="FFFFFF"/>
              </w:rPr>
              <w:t>Лечебно-профилактические медицинские организации, оказывающие медицинскую помощь в стационарных условиях, медицинские организации скорой медицинской помощи</w:t>
            </w:r>
          </w:p>
        </w:tc>
        <w:tc>
          <w:tcPr>
            <w:tcW w:w="3162" w:type="dxa"/>
            <w:vAlign w:val="center"/>
          </w:tcPr>
          <w:p w14:paraId="0BC45F30"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078463A5"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sym w:font="Symbol" w:char="F0BE"/>
            </w:r>
          </w:p>
        </w:tc>
        <w:tc>
          <w:tcPr>
            <w:tcW w:w="2973" w:type="dxa"/>
            <w:vAlign w:val="center"/>
          </w:tcPr>
          <w:p w14:paraId="7CEF750C"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не нормируется</w:t>
            </w:r>
          </w:p>
        </w:tc>
      </w:tr>
      <w:tr w:rsidR="00DF6F23" w:rsidRPr="00D71E82" w14:paraId="57F1ADDF" w14:textId="77777777" w:rsidTr="00DB76C1">
        <w:trPr>
          <w:trHeight w:val="360"/>
          <w:jc w:val="center"/>
        </w:trPr>
        <w:tc>
          <w:tcPr>
            <w:tcW w:w="1923" w:type="dxa"/>
            <w:vMerge w:val="restart"/>
            <w:vAlign w:val="center"/>
          </w:tcPr>
          <w:p w14:paraId="4ED2379D" w14:textId="7CD35997"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lastRenderedPageBreak/>
              <w:t>7. </w:t>
            </w:r>
            <w:r w:rsidR="00DF6F23" w:rsidRPr="00D71E82">
              <w:rPr>
                <w:rFonts w:ascii="Times New Roman" w:eastAsia="Times New Roman" w:hAnsi="Times New Roman"/>
                <w:color w:val="000000"/>
                <w:sz w:val="21"/>
                <w:szCs w:val="21"/>
                <w:shd w:val="clear" w:color="auto" w:fill="FFFFFF"/>
              </w:rPr>
              <w:t>Аптеки</w:t>
            </w:r>
          </w:p>
        </w:tc>
        <w:tc>
          <w:tcPr>
            <w:tcW w:w="3162" w:type="dxa"/>
            <w:vMerge w:val="restart"/>
            <w:vAlign w:val="center"/>
          </w:tcPr>
          <w:p w14:paraId="71AC56B4"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Merge w:val="restart"/>
            <w:vAlign w:val="center"/>
          </w:tcPr>
          <w:p w14:paraId="7B871AF8"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0C6348EF" w14:textId="77777777"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многоэтажная и среднеэтажная жилая застройка – 500м;</w:t>
            </w:r>
          </w:p>
        </w:tc>
      </w:tr>
      <w:tr w:rsidR="00DF6F23" w:rsidRPr="00D71E82" w14:paraId="38E7551B" w14:textId="77777777" w:rsidTr="00DB76C1">
        <w:trPr>
          <w:trHeight w:val="360"/>
          <w:jc w:val="center"/>
        </w:trPr>
        <w:tc>
          <w:tcPr>
            <w:tcW w:w="1923" w:type="dxa"/>
            <w:vMerge/>
            <w:vAlign w:val="center"/>
          </w:tcPr>
          <w:p w14:paraId="6DA834ED" w14:textId="77777777"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p>
        </w:tc>
        <w:tc>
          <w:tcPr>
            <w:tcW w:w="3162" w:type="dxa"/>
            <w:vMerge/>
            <w:vAlign w:val="center"/>
          </w:tcPr>
          <w:p w14:paraId="69035E08"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1654" w:type="dxa"/>
            <w:vMerge/>
            <w:vAlign w:val="center"/>
          </w:tcPr>
          <w:p w14:paraId="413B5583"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2973" w:type="dxa"/>
            <w:vAlign w:val="center"/>
          </w:tcPr>
          <w:p w14:paraId="1C4C5F0E" w14:textId="77777777"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малоэтажная застройка – 800м</w:t>
            </w:r>
          </w:p>
        </w:tc>
      </w:tr>
      <w:tr w:rsidR="00344D50" w:rsidRPr="00D71E82" w14:paraId="7B5DB477" w14:textId="77777777" w:rsidTr="00DB76C1">
        <w:trPr>
          <w:trHeight w:val="491"/>
          <w:jc w:val="center"/>
        </w:trPr>
        <w:tc>
          <w:tcPr>
            <w:tcW w:w="1923" w:type="dxa"/>
            <w:vMerge/>
            <w:vAlign w:val="center"/>
          </w:tcPr>
          <w:p w14:paraId="1DB8CF6B" w14:textId="77777777" w:rsidR="00344D50" w:rsidRPr="00D71E82" w:rsidRDefault="00344D5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p>
        </w:tc>
        <w:tc>
          <w:tcPr>
            <w:tcW w:w="3162" w:type="dxa"/>
            <w:vMerge/>
            <w:vAlign w:val="center"/>
          </w:tcPr>
          <w:p w14:paraId="55F9F0D8" w14:textId="77777777" w:rsidR="00344D50" w:rsidRPr="00D71E82" w:rsidRDefault="00344D50" w:rsidP="00155367">
            <w:pPr>
              <w:autoSpaceDE w:val="0"/>
              <w:spacing w:after="0" w:line="240" w:lineRule="auto"/>
              <w:contextualSpacing/>
              <w:rPr>
                <w:rFonts w:ascii="Times New Roman" w:eastAsia="Times New Roman" w:hAnsi="Times New Roman"/>
                <w:color w:val="000000"/>
                <w:sz w:val="21"/>
                <w:szCs w:val="21"/>
                <w:shd w:val="clear" w:color="auto" w:fill="FFFFFF"/>
              </w:rPr>
            </w:pPr>
          </w:p>
        </w:tc>
        <w:tc>
          <w:tcPr>
            <w:tcW w:w="1654" w:type="dxa"/>
            <w:vAlign w:val="center"/>
          </w:tcPr>
          <w:p w14:paraId="7099786A" w14:textId="77777777" w:rsidR="00344D50" w:rsidRPr="00D71E82" w:rsidRDefault="00344D50"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транспортная доступность, минут</w:t>
            </w:r>
          </w:p>
        </w:tc>
        <w:tc>
          <w:tcPr>
            <w:tcW w:w="2973" w:type="dxa"/>
            <w:vAlign w:val="center"/>
          </w:tcPr>
          <w:p w14:paraId="4AAD7491" w14:textId="3642C6EA" w:rsidR="00344D50" w:rsidRPr="00D71E82" w:rsidRDefault="00344D50" w:rsidP="00344D50">
            <w:pPr>
              <w:autoSpaceDE w:val="0"/>
              <w:spacing w:after="0" w:line="240" w:lineRule="auto"/>
              <w:contextualSpacing/>
              <w:jc w:val="center"/>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30</w:t>
            </w:r>
          </w:p>
        </w:tc>
      </w:tr>
      <w:tr w:rsidR="00DF6F23" w:rsidRPr="00D71E82" w14:paraId="23EB2DEC" w14:textId="77777777" w:rsidTr="00DB76C1">
        <w:trPr>
          <w:trHeight w:val="480"/>
          <w:jc w:val="center"/>
        </w:trPr>
        <w:tc>
          <w:tcPr>
            <w:tcW w:w="1923" w:type="dxa"/>
            <w:vAlign w:val="center"/>
          </w:tcPr>
          <w:p w14:paraId="7418C4CB" w14:textId="75AE8796"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8. </w:t>
            </w:r>
            <w:r w:rsidR="00DF6F23" w:rsidRPr="00D71E82">
              <w:rPr>
                <w:rFonts w:ascii="Times New Roman" w:eastAsia="Times New Roman" w:hAnsi="Times New Roman"/>
                <w:color w:val="000000"/>
                <w:sz w:val="21"/>
                <w:szCs w:val="21"/>
                <w:shd w:val="clear" w:color="auto" w:fill="FFFFFF"/>
              </w:rPr>
              <w:t>Помещения для культурно-досуговой деятельности</w:t>
            </w:r>
          </w:p>
        </w:tc>
        <w:tc>
          <w:tcPr>
            <w:tcW w:w="3162" w:type="dxa"/>
            <w:vAlign w:val="center"/>
          </w:tcPr>
          <w:p w14:paraId="75429262"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15F6B683"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6E54324C" w14:textId="43A89FCD"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многоэтажная</w:t>
            </w:r>
            <w:r w:rsidR="00D1244B">
              <w:rPr>
                <w:rFonts w:ascii="Times New Roman" w:eastAsia="Times New Roman" w:hAnsi="Times New Roman"/>
                <w:color w:val="000000"/>
                <w:sz w:val="21"/>
                <w:szCs w:val="21"/>
                <w:shd w:val="clear" w:color="auto" w:fill="FFFFFF"/>
              </w:rPr>
              <w:t> </w:t>
            </w:r>
            <w:r w:rsidRPr="00D71E82">
              <w:rPr>
                <w:rFonts w:ascii="Times New Roman" w:eastAsia="Times New Roman" w:hAnsi="Times New Roman"/>
                <w:color w:val="000000"/>
                <w:sz w:val="21"/>
                <w:szCs w:val="21"/>
                <w:shd w:val="clear" w:color="auto" w:fill="FFFFFF"/>
              </w:rPr>
              <w:t>и</w:t>
            </w:r>
            <w:r w:rsidR="00D1244B">
              <w:rPr>
                <w:rFonts w:ascii="Times New Roman" w:eastAsia="Times New Roman" w:hAnsi="Times New Roman"/>
                <w:color w:val="000000"/>
                <w:sz w:val="21"/>
                <w:szCs w:val="21"/>
                <w:shd w:val="clear" w:color="auto" w:fill="FFFFFF"/>
              </w:rPr>
              <w:t> </w:t>
            </w:r>
            <w:r w:rsidRPr="00D71E82">
              <w:rPr>
                <w:rFonts w:ascii="Times New Roman" w:eastAsia="Times New Roman" w:hAnsi="Times New Roman"/>
                <w:color w:val="000000"/>
                <w:sz w:val="21"/>
                <w:szCs w:val="21"/>
                <w:shd w:val="clear" w:color="auto" w:fill="FFFFFF"/>
              </w:rPr>
              <w:t>среднеэтажная жилая застройка – 500;</w:t>
            </w:r>
          </w:p>
          <w:p w14:paraId="2F1A6D98" w14:textId="35B3D6BC"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индивидуальная</w:t>
            </w:r>
            <w:r w:rsidR="00D1244B">
              <w:rPr>
                <w:rFonts w:ascii="Times New Roman" w:eastAsia="Times New Roman" w:hAnsi="Times New Roman"/>
                <w:color w:val="000000"/>
                <w:sz w:val="21"/>
                <w:szCs w:val="21"/>
                <w:shd w:val="clear" w:color="auto" w:fill="FFFFFF"/>
              </w:rPr>
              <w:t> </w:t>
            </w:r>
            <w:r w:rsidRPr="00D71E82">
              <w:rPr>
                <w:rFonts w:ascii="Times New Roman" w:eastAsia="Times New Roman" w:hAnsi="Times New Roman"/>
                <w:color w:val="000000"/>
                <w:sz w:val="21"/>
                <w:szCs w:val="21"/>
                <w:shd w:val="clear" w:color="auto" w:fill="FFFFFF"/>
              </w:rPr>
              <w:t>и</w:t>
            </w:r>
            <w:r w:rsidR="00D1244B">
              <w:rPr>
                <w:rFonts w:ascii="Times New Roman" w:eastAsia="Times New Roman" w:hAnsi="Times New Roman"/>
                <w:color w:val="000000"/>
                <w:sz w:val="21"/>
                <w:szCs w:val="21"/>
                <w:shd w:val="clear" w:color="auto" w:fill="FFFFFF"/>
              </w:rPr>
              <w:t> </w:t>
            </w:r>
            <w:r w:rsidRPr="00D71E82">
              <w:rPr>
                <w:rFonts w:ascii="Times New Roman" w:eastAsia="Times New Roman" w:hAnsi="Times New Roman"/>
                <w:color w:val="000000"/>
                <w:sz w:val="21"/>
                <w:szCs w:val="21"/>
                <w:shd w:val="clear" w:color="auto" w:fill="FFFFFF"/>
              </w:rPr>
              <w:t>малоэтажная жилая застройка – 800;</w:t>
            </w:r>
          </w:p>
        </w:tc>
      </w:tr>
      <w:tr w:rsidR="00D1244B" w:rsidRPr="00D71E82" w14:paraId="06606F20" w14:textId="77777777" w:rsidTr="00DB76C1">
        <w:trPr>
          <w:trHeight w:val="204"/>
          <w:jc w:val="center"/>
        </w:trPr>
        <w:tc>
          <w:tcPr>
            <w:tcW w:w="1923" w:type="dxa"/>
            <w:vAlign w:val="center"/>
          </w:tcPr>
          <w:p w14:paraId="07A14AB1" w14:textId="7CEB58C9" w:rsidR="00D1244B"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9. </w:t>
            </w:r>
            <w:r w:rsidR="00D1244B" w:rsidRPr="00D71E82">
              <w:rPr>
                <w:rFonts w:ascii="Times New Roman" w:eastAsia="Times New Roman" w:hAnsi="Times New Roman"/>
                <w:color w:val="000000"/>
                <w:sz w:val="21"/>
                <w:szCs w:val="21"/>
                <w:shd w:val="clear" w:color="auto" w:fill="FFFFFF"/>
              </w:rPr>
              <w:t>Кинотеатры</w:t>
            </w:r>
          </w:p>
        </w:tc>
        <w:tc>
          <w:tcPr>
            <w:tcW w:w="3162" w:type="dxa"/>
            <w:vAlign w:val="center"/>
          </w:tcPr>
          <w:p w14:paraId="51BB2418" w14:textId="77777777" w:rsidR="00D1244B" w:rsidRPr="00D71E82" w:rsidRDefault="00D1244B"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1364849D" w14:textId="77777777" w:rsidR="00D1244B" w:rsidRPr="00D71E82" w:rsidRDefault="00D1244B"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транспортная доступность, минут</w:t>
            </w:r>
          </w:p>
        </w:tc>
        <w:tc>
          <w:tcPr>
            <w:tcW w:w="2973" w:type="dxa"/>
            <w:vAlign w:val="center"/>
          </w:tcPr>
          <w:p w14:paraId="43A404FE" w14:textId="376FFE1E" w:rsidR="00D1244B" w:rsidRPr="00D71E82" w:rsidRDefault="00D1244B" w:rsidP="00D1244B">
            <w:pPr>
              <w:autoSpaceDE w:val="0"/>
              <w:spacing w:after="0" w:line="240" w:lineRule="auto"/>
              <w:contextualSpacing/>
              <w:jc w:val="center"/>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30</w:t>
            </w:r>
          </w:p>
        </w:tc>
      </w:tr>
      <w:tr w:rsidR="00DF6F23" w:rsidRPr="00D71E82" w14:paraId="14519F40" w14:textId="77777777" w:rsidTr="00DB76C1">
        <w:trPr>
          <w:trHeight w:val="480"/>
          <w:jc w:val="center"/>
        </w:trPr>
        <w:tc>
          <w:tcPr>
            <w:tcW w:w="1923" w:type="dxa"/>
            <w:vAlign w:val="center"/>
          </w:tcPr>
          <w:p w14:paraId="5F492E54" w14:textId="140FD270"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10. </w:t>
            </w:r>
            <w:r w:rsidR="00DF6F23" w:rsidRPr="00D71E82">
              <w:rPr>
                <w:rFonts w:ascii="Times New Roman" w:eastAsia="Times New Roman" w:hAnsi="Times New Roman"/>
                <w:color w:val="000000"/>
                <w:sz w:val="21"/>
                <w:szCs w:val="21"/>
                <w:shd w:val="clear" w:color="auto" w:fill="FFFFFF"/>
              </w:rPr>
              <w:t>Помещения для физкультурных занятий и тренировок</w:t>
            </w:r>
          </w:p>
        </w:tc>
        <w:tc>
          <w:tcPr>
            <w:tcW w:w="3162" w:type="dxa"/>
            <w:vAlign w:val="center"/>
          </w:tcPr>
          <w:p w14:paraId="158330C6"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64F2D0C1"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28F4E1D5" w14:textId="3FB1A397" w:rsidR="00D1244B" w:rsidRPr="00D1244B"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многоэтажная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среднеэтажная жилая застройка – 500;</w:t>
            </w:r>
          </w:p>
          <w:p w14:paraId="0F0A2C49" w14:textId="2FC4E147" w:rsidR="00DF6F23" w:rsidRPr="00D71E82"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индивидуальная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малоэтажная жилая застройка – 800;</w:t>
            </w:r>
          </w:p>
        </w:tc>
      </w:tr>
      <w:tr w:rsidR="00DF6F23" w:rsidRPr="00D71E82" w14:paraId="16D32837" w14:textId="77777777" w:rsidTr="00DB76C1">
        <w:trPr>
          <w:trHeight w:val="480"/>
          <w:jc w:val="center"/>
        </w:trPr>
        <w:tc>
          <w:tcPr>
            <w:tcW w:w="1923" w:type="dxa"/>
            <w:vAlign w:val="center"/>
          </w:tcPr>
          <w:p w14:paraId="7E76569A" w14:textId="1824F90F"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11. </w:t>
            </w:r>
            <w:r w:rsidR="00DF6F23" w:rsidRPr="00D71E82">
              <w:rPr>
                <w:rFonts w:ascii="Times New Roman" w:eastAsia="Times New Roman" w:hAnsi="Times New Roman"/>
                <w:color w:val="000000"/>
                <w:sz w:val="21"/>
                <w:szCs w:val="21"/>
                <w:shd w:val="clear" w:color="auto" w:fill="FFFFFF"/>
              </w:rPr>
              <w:t>Предприятия торговли (магазины, торговые центры, торговые комплексы)</w:t>
            </w:r>
          </w:p>
        </w:tc>
        <w:tc>
          <w:tcPr>
            <w:tcW w:w="3162" w:type="dxa"/>
            <w:vAlign w:val="center"/>
          </w:tcPr>
          <w:p w14:paraId="1CE53D18"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216591F8"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6243930C" w14:textId="77777777" w:rsidR="00D1244B" w:rsidRPr="00D1244B"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многоэтажная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среднеэтажная жилая застройка – 500;</w:t>
            </w:r>
          </w:p>
          <w:p w14:paraId="2365E371" w14:textId="556D26F9" w:rsidR="00DF6F23" w:rsidRPr="00D71E82"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индивидуальная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малоэтажная жилая застройка – 800;</w:t>
            </w:r>
          </w:p>
        </w:tc>
      </w:tr>
      <w:tr w:rsidR="00DF6F23" w:rsidRPr="00D71E82" w14:paraId="5C739644" w14:textId="77777777" w:rsidTr="00DB76C1">
        <w:trPr>
          <w:trHeight w:val="480"/>
          <w:jc w:val="center"/>
        </w:trPr>
        <w:tc>
          <w:tcPr>
            <w:tcW w:w="1923" w:type="dxa"/>
            <w:vAlign w:val="center"/>
          </w:tcPr>
          <w:p w14:paraId="7E3454B3" w14:textId="442C24D5"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12. </w:t>
            </w:r>
            <w:r w:rsidR="00DF6F23" w:rsidRPr="00D71E82">
              <w:rPr>
                <w:rFonts w:ascii="Times New Roman" w:eastAsia="Times New Roman" w:hAnsi="Times New Roman"/>
                <w:color w:val="000000"/>
                <w:sz w:val="21"/>
                <w:szCs w:val="21"/>
                <w:shd w:val="clear" w:color="auto" w:fill="FFFFFF"/>
              </w:rPr>
              <w:t>Предприятия общественного питания</w:t>
            </w:r>
          </w:p>
        </w:tc>
        <w:tc>
          <w:tcPr>
            <w:tcW w:w="3162" w:type="dxa"/>
            <w:vAlign w:val="center"/>
          </w:tcPr>
          <w:p w14:paraId="38A25369"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4666AAB3"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71DDDB4D" w14:textId="77777777" w:rsidR="00D1244B" w:rsidRPr="00D1244B"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многоэтажная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среднеэтажная жилая застройка – 500;</w:t>
            </w:r>
          </w:p>
          <w:p w14:paraId="68CB5B1F" w14:textId="67331B59" w:rsidR="00DF6F23" w:rsidRPr="00D71E82"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индивидуальная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малоэтажная жилая застройка – 800;</w:t>
            </w:r>
          </w:p>
        </w:tc>
      </w:tr>
      <w:tr w:rsidR="00DF6F23" w:rsidRPr="00D71E82" w14:paraId="0772E584" w14:textId="77777777" w:rsidTr="00DB76C1">
        <w:trPr>
          <w:trHeight w:val="480"/>
          <w:jc w:val="center"/>
        </w:trPr>
        <w:tc>
          <w:tcPr>
            <w:tcW w:w="1923" w:type="dxa"/>
            <w:vAlign w:val="center"/>
          </w:tcPr>
          <w:p w14:paraId="09E8D9A0" w14:textId="7F8619E0"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13. </w:t>
            </w:r>
            <w:r w:rsidR="00DF6F23" w:rsidRPr="00D71E82">
              <w:rPr>
                <w:rFonts w:ascii="Times New Roman" w:eastAsia="Times New Roman" w:hAnsi="Times New Roman"/>
                <w:color w:val="000000"/>
                <w:sz w:val="21"/>
                <w:szCs w:val="21"/>
                <w:shd w:val="clear" w:color="auto" w:fill="FFFFFF"/>
              </w:rPr>
              <w:t>Предприятия бытового обслуживания</w:t>
            </w:r>
          </w:p>
        </w:tc>
        <w:tc>
          <w:tcPr>
            <w:tcW w:w="3162" w:type="dxa"/>
            <w:vAlign w:val="center"/>
          </w:tcPr>
          <w:p w14:paraId="44F17C28"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7F34EABC"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37D733DE" w14:textId="77777777" w:rsidR="00D1244B" w:rsidRPr="00D1244B"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многоэтажная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среднеэтажная жилая застройка – 500;</w:t>
            </w:r>
          </w:p>
          <w:p w14:paraId="6B466A8F" w14:textId="55EDA4F6" w:rsidR="00DF6F23" w:rsidRPr="00D71E82"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индивидуальная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малоэтажная жилая застройка – 800;</w:t>
            </w:r>
          </w:p>
        </w:tc>
      </w:tr>
      <w:tr w:rsidR="00DF6F23" w:rsidRPr="00D71E82" w14:paraId="62453D6F" w14:textId="77777777" w:rsidTr="00DB76C1">
        <w:trPr>
          <w:trHeight w:val="232"/>
          <w:jc w:val="center"/>
        </w:trPr>
        <w:tc>
          <w:tcPr>
            <w:tcW w:w="1923" w:type="dxa"/>
            <w:vAlign w:val="center"/>
          </w:tcPr>
          <w:p w14:paraId="2452D908" w14:textId="047A4A67"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14. </w:t>
            </w:r>
            <w:r w:rsidR="00DF6F23" w:rsidRPr="00D71E82">
              <w:rPr>
                <w:rFonts w:ascii="Times New Roman" w:eastAsia="Times New Roman" w:hAnsi="Times New Roman"/>
                <w:color w:val="000000"/>
                <w:sz w:val="21"/>
                <w:szCs w:val="21"/>
                <w:shd w:val="clear" w:color="auto" w:fill="FFFFFF"/>
              </w:rPr>
              <w:t>Прачечные, химчистки</w:t>
            </w:r>
          </w:p>
        </w:tc>
        <w:tc>
          <w:tcPr>
            <w:tcW w:w="3162" w:type="dxa"/>
            <w:vAlign w:val="center"/>
          </w:tcPr>
          <w:p w14:paraId="195CBEAE"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160BEA96"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sym w:font="Symbol" w:char="F0BE"/>
            </w:r>
          </w:p>
        </w:tc>
        <w:tc>
          <w:tcPr>
            <w:tcW w:w="2973" w:type="dxa"/>
            <w:vAlign w:val="center"/>
          </w:tcPr>
          <w:p w14:paraId="62333A02"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не нормируется</w:t>
            </w:r>
          </w:p>
        </w:tc>
      </w:tr>
      <w:tr w:rsidR="00DF6F23" w:rsidRPr="00D71E82" w14:paraId="5280CC29" w14:textId="77777777" w:rsidTr="00DB76C1">
        <w:trPr>
          <w:trHeight w:val="232"/>
          <w:jc w:val="center"/>
        </w:trPr>
        <w:tc>
          <w:tcPr>
            <w:tcW w:w="1923" w:type="dxa"/>
            <w:vAlign w:val="center"/>
          </w:tcPr>
          <w:p w14:paraId="1552BBF2" w14:textId="030A5C85"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15. </w:t>
            </w:r>
            <w:r w:rsidR="00DF6F23" w:rsidRPr="00D71E82">
              <w:rPr>
                <w:rFonts w:ascii="Times New Roman" w:eastAsia="Times New Roman" w:hAnsi="Times New Roman"/>
                <w:color w:val="000000"/>
                <w:sz w:val="21"/>
                <w:szCs w:val="21"/>
                <w:shd w:val="clear" w:color="auto" w:fill="FFFFFF"/>
              </w:rPr>
              <w:t>Бани</w:t>
            </w:r>
          </w:p>
        </w:tc>
        <w:tc>
          <w:tcPr>
            <w:tcW w:w="3162" w:type="dxa"/>
            <w:vAlign w:val="center"/>
          </w:tcPr>
          <w:p w14:paraId="2200E69E"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179BFB9D"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sym w:font="Symbol" w:char="F0BE"/>
            </w:r>
          </w:p>
        </w:tc>
        <w:tc>
          <w:tcPr>
            <w:tcW w:w="2973" w:type="dxa"/>
            <w:vAlign w:val="center"/>
          </w:tcPr>
          <w:p w14:paraId="5610830F" w14:textId="77777777" w:rsidR="00DF6F23" w:rsidRPr="00D71E82" w:rsidRDefault="00DF6F23" w:rsidP="00155367">
            <w:pPr>
              <w:autoSpaceDE w:val="0"/>
              <w:spacing w:after="0" w:line="240" w:lineRule="auto"/>
              <w:contextualSpacing/>
              <w:jc w:val="center"/>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не нормируется</w:t>
            </w:r>
          </w:p>
        </w:tc>
      </w:tr>
      <w:tr w:rsidR="00DF6F23" w:rsidRPr="00D71E82" w14:paraId="10DABAB6" w14:textId="77777777" w:rsidTr="00DB76C1">
        <w:trPr>
          <w:trHeight w:val="232"/>
          <w:jc w:val="center"/>
        </w:trPr>
        <w:tc>
          <w:tcPr>
            <w:tcW w:w="1923" w:type="dxa"/>
            <w:vAlign w:val="center"/>
          </w:tcPr>
          <w:p w14:paraId="32252872" w14:textId="081ACB30"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16. </w:t>
            </w:r>
            <w:r w:rsidR="00DF6F23" w:rsidRPr="00D71E82">
              <w:rPr>
                <w:rFonts w:ascii="Times New Roman" w:eastAsia="Times New Roman" w:hAnsi="Times New Roman"/>
                <w:color w:val="000000"/>
                <w:sz w:val="21"/>
                <w:szCs w:val="21"/>
                <w:shd w:val="clear" w:color="auto" w:fill="FFFFFF"/>
              </w:rPr>
              <w:t>Отделения банков</w:t>
            </w:r>
          </w:p>
        </w:tc>
        <w:tc>
          <w:tcPr>
            <w:tcW w:w="3162" w:type="dxa"/>
            <w:vAlign w:val="center"/>
          </w:tcPr>
          <w:p w14:paraId="568D784D"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0C4D087A"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транспортная доступность, минут</w:t>
            </w:r>
          </w:p>
        </w:tc>
        <w:tc>
          <w:tcPr>
            <w:tcW w:w="2973" w:type="dxa"/>
            <w:vAlign w:val="center"/>
          </w:tcPr>
          <w:p w14:paraId="024AF662" w14:textId="77777777" w:rsidR="00DF6F23" w:rsidRPr="00D71E82" w:rsidRDefault="00DF6F23"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в пределах транспортной доступности</w:t>
            </w:r>
          </w:p>
        </w:tc>
      </w:tr>
      <w:tr w:rsidR="00DF6F23" w:rsidRPr="00D71E82" w14:paraId="61E501DC" w14:textId="77777777" w:rsidTr="00DB76C1">
        <w:trPr>
          <w:trHeight w:val="240"/>
          <w:jc w:val="center"/>
        </w:trPr>
        <w:tc>
          <w:tcPr>
            <w:tcW w:w="1923" w:type="dxa"/>
            <w:vAlign w:val="center"/>
          </w:tcPr>
          <w:p w14:paraId="323998EF" w14:textId="4E1A467D"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17. </w:t>
            </w:r>
            <w:r w:rsidR="00DF6F23" w:rsidRPr="00D71E82">
              <w:rPr>
                <w:rFonts w:ascii="Times New Roman" w:eastAsia="Times New Roman" w:hAnsi="Times New Roman"/>
                <w:color w:val="000000"/>
                <w:sz w:val="21"/>
                <w:szCs w:val="21"/>
                <w:shd w:val="clear" w:color="auto" w:fill="FFFFFF"/>
              </w:rPr>
              <w:t>Отделения и филиалы сберегательного банка</w:t>
            </w:r>
          </w:p>
        </w:tc>
        <w:tc>
          <w:tcPr>
            <w:tcW w:w="3162" w:type="dxa"/>
            <w:vAlign w:val="center"/>
          </w:tcPr>
          <w:p w14:paraId="66ACD7DF"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0FE2780E"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25EEDFC9" w14:textId="77777777" w:rsidR="00D1244B" w:rsidRPr="00D1244B"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многоэтажная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среднеэтажная жилая застройка – 500;</w:t>
            </w:r>
          </w:p>
          <w:p w14:paraId="62729C5A" w14:textId="580BED9F" w:rsidR="00DF6F23" w:rsidRPr="00D71E82"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индивидуальная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малоэтажная жилая застройка – 800;</w:t>
            </w:r>
          </w:p>
        </w:tc>
      </w:tr>
      <w:tr w:rsidR="00DF6F23" w:rsidRPr="00D71E82" w14:paraId="28BEEB07" w14:textId="77777777" w:rsidTr="00DB76C1">
        <w:trPr>
          <w:trHeight w:val="480"/>
          <w:jc w:val="center"/>
        </w:trPr>
        <w:tc>
          <w:tcPr>
            <w:tcW w:w="1923" w:type="dxa"/>
            <w:vAlign w:val="center"/>
          </w:tcPr>
          <w:p w14:paraId="64F84020" w14:textId="278165F0" w:rsidR="00DF6F23" w:rsidRPr="00D71E82" w:rsidRDefault="00A66B90" w:rsidP="00155367">
            <w:pPr>
              <w:autoSpaceDE w:val="0"/>
              <w:spacing w:after="0" w:line="240" w:lineRule="auto"/>
              <w:contextualSpacing/>
              <w:jc w:val="both"/>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18. </w:t>
            </w:r>
            <w:r w:rsidR="00DF6F23" w:rsidRPr="00D71E82">
              <w:rPr>
                <w:rFonts w:ascii="Times New Roman" w:eastAsia="Times New Roman" w:hAnsi="Times New Roman"/>
                <w:color w:val="000000"/>
                <w:sz w:val="21"/>
                <w:szCs w:val="21"/>
                <w:shd w:val="clear" w:color="auto" w:fill="FFFFFF"/>
              </w:rPr>
              <w:t>Отделения почтовой связи</w:t>
            </w:r>
          </w:p>
        </w:tc>
        <w:tc>
          <w:tcPr>
            <w:tcW w:w="3162" w:type="dxa"/>
            <w:vAlign w:val="center"/>
          </w:tcPr>
          <w:p w14:paraId="22C0E58B"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расчетный показатель максимально допустимого уровня территориальной доступности</w:t>
            </w:r>
          </w:p>
        </w:tc>
        <w:tc>
          <w:tcPr>
            <w:tcW w:w="1654" w:type="dxa"/>
            <w:vAlign w:val="center"/>
          </w:tcPr>
          <w:p w14:paraId="5D32B7C6" w14:textId="77777777" w:rsidR="00DF6F23" w:rsidRPr="00D71E82" w:rsidRDefault="00DF6F23" w:rsidP="00155367">
            <w:pPr>
              <w:autoSpaceDE w:val="0"/>
              <w:spacing w:after="0" w:line="240" w:lineRule="auto"/>
              <w:contextualSpacing/>
              <w:rPr>
                <w:rFonts w:ascii="Times New Roman" w:eastAsia="Times New Roman" w:hAnsi="Times New Roman"/>
                <w:color w:val="000000"/>
                <w:sz w:val="21"/>
                <w:szCs w:val="21"/>
                <w:shd w:val="clear" w:color="auto" w:fill="FFFFFF"/>
              </w:rPr>
            </w:pPr>
            <w:r w:rsidRPr="00D71E82">
              <w:rPr>
                <w:rFonts w:ascii="Times New Roman" w:eastAsia="Times New Roman" w:hAnsi="Times New Roman"/>
                <w:color w:val="000000"/>
                <w:sz w:val="21"/>
                <w:szCs w:val="21"/>
                <w:shd w:val="clear" w:color="auto" w:fill="FFFFFF"/>
              </w:rPr>
              <w:t>пешеходная доступность, м</w:t>
            </w:r>
          </w:p>
        </w:tc>
        <w:tc>
          <w:tcPr>
            <w:tcW w:w="2973" w:type="dxa"/>
            <w:vAlign w:val="center"/>
          </w:tcPr>
          <w:p w14:paraId="2D102162" w14:textId="77777777" w:rsidR="00D1244B" w:rsidRPr="00D1244B"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многоэтажная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среднеэтажная жилая застройка – 500;</w:t>
            </w:r>
          </w:p>
          <w:p w14:paraId="35235D4C" w14:textId="5EDD805F" w:rsidR="00DF6F23" w:rsidRPr="00D71E82" w:rsidRDefault="00D1244B" w:rsidP="00D1244B">
            <w:pPr>
              <w:autoSpaceDE w:val="0"/>
              <w:spacing w:after="0" w:line="240" w:lineRule="auto"/>
              <w:contextualSpacing/>
              <w:jc w:val="both"/>
              <w:rPr>
                <w:rFonts w:ascii="Times New Roman" w:eastAsia="Times New Roman" w:hAnsi="Times New Roman"/>
                <w:color w:val="000000"/>
                <w:sz w:val="21"/>
                <w:szCs w:val="21"/>
                <w:shd w:val="clear" w:color="auto" w:fill="FFFFFF"/>
              </w:rPr>
            </w:pPr>
            <w:r w:rsidRPr="00D1244B">
              <w:rPr>
                <w:rFonts w:ascii="Times New Roman" w:eastAsia="Times New Roman" w:hAnsi="Times New Roman"/>
                <w:color w:val="000000"/>
                <w:sz w:val="21"/>
                <w:szCs w:val="21"/>
                <w:shd w:val="clear" w:color="auto" w:fill="FFFFFF"/>
              </w:rPr>
              <w:t>индивидуальная</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и</w:t>
            </w:r>
            <w:r>
              <w:rPr>
                <w:rFonts w:ascii="Times New Roman" w:eastAsia="Times New Roman" w:hAnsi="Times New Roman"/>
                <w:color w:val="000000"/>
                <w:sz w:val="21"/>
                <w:szCs w:val="21"/>
                <w:shd w:val="clear" w:color="auto" w:fill="FFFFFF"/>
              </w:rPr>
              <w:t> </w:t>
            </w:r>
            <w:r w:rsidRPr="00D1244B">
              <w:rPr>
                <w:rFonts w:ascii="Times New Roman" w:eastAsia="Times New Roman" w:hAnsi="Times New Roman"/>
                <w:color w:val="000000"/>
                <w:sz w:val="21"/>
                <w:szCs w:val="21"/>
                <w:shd w:val="clear" w:color="auto" w:fill="FFFFFF"/>
              </w:rPr>
              <w:t>малоэтажная жилая застройка – 800;</w:t>
            </w:r>
          </w:p>
        </w:tc>
      </w:tr>
    </w:tbl>
    <w:p w14:paraId="418919DA" w14:textId="77777777" w:rsidR="009C024B" w:rsidRDefault="00DF6F23" w:rsidP="009C024B">
      <w:pPr>
        <w:pStyle w:val="a5"/>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D71E82">
        <w:rPr>
          <w:rFonts w:ascii="Times New Roman" w:eastAsia="Times New Roman" w:hAnsi="Times New Roman"/>
          <w:color w:val="000000"/>
          <w:sz w:val="24"/>
          <w:szCs w:val="24"/>
          <w:shd w:val="clear" w:color="auto" w:fill="FFFFFF"/>
        </w:rPr>
        <w:t>Примечания:</w:t>
      </w:r>
    </w:p>
    <w:p w14:paraId="78686AC2"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bookmarkStart w:id="0" w:name="_Hlk120792682"/>
      <w:r w:rsidRPr="00D71E82">
        <w:rPr>
          <w:rFonts w:ascii="Times New Roman" w:eastAsia="Times New Roman" w:hAnsi="Times New Roman"/>
          <w:color w:val="000000"/>
          <w:sz w:val="24"/>
          <w:szCs w:val="24"/>
          <w:shd w:val="clear" w:color="auto" w:fill="FFFFFF"/>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14:paraId="385CB94E"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Размеры земельных участков школ могут быть уменьшены на 20% - в условиях реконструкции;</w:t>
      </w:r>
      <w:r w:rsidR="009C024B">
        <w:rPr>
          <w:rFonts w:ascii="Times New Roman" w:eastAsia="Times New Roman" w:hAnsi="Times New Roman"/>
          <w:color w:val="000000"/>
          <w:sz w:val="24"/>
          <w:szCs w:val="24"/>
          <w:shd w:val="clear" w:color="auto" w:fill="FFFFFF"/>
        </w:rPr>
        <w:t xml:space="preserve"> </w:t>
      </w:r>
      <w:r w:rsidRPr="009C024B">
        <w:rPr>
          <w:rFonts w:ascii="Times New Roman" w:eastAsia="Times New Roman" w:hAnsi="Times New Roman"/>
          <w:color w:val="000000"/>
          <w:sz w:val="24"/>
          <w:szCs w:val="24"/>
          <w:shd w:val="clear" w:color="auto" w:fill="FFFFFF"/>
        </w:rPr>
        <w:t>увеличены на 30% - в сельских поселениях, если для организации учебно-опытной работы не предусмотрены специальные.</w:t>
      </w:r>
    </w:p>
    <w:p w14:paraId="650C6AEE"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lastRenderedPageBreak/>
        <w:t>Спортивная зона школы может быть объединена с физкультурно-оздоровительным комплексом микрорайона.</w:t>
      </w:r>
      <w:bookmarkStart w:id="1" w:name="_Hlk117507057"/>
    </w:p>
    <w:p w14:paraId="2C5559CB"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Норматив обеспеченности следует определять исходя из количества детей, фактически охваченных дополнительным образованием.</w:t>
      </w:r>
    </w:p>
    <w:p w14:paraId="57D4346F"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p w14:paraId="4CA22B46"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Республики Башкортостан, муниципальных районов, городских округов и поселений.</w:t>
      </w:r>
    </w:p>
    <w:p w14:paraId="4C50BD1B"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022D9883"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14:paraId="2E8482CA" w14:textId="77777777" w:rsidR="009C024B" w:rsidRDefault="00DF6F23" w:rsidP="009C024B">
      <w:pPr>
        <w:pStyle w:val="a5"/>
        <w:numPr>
          <w:ilvl w:val="0"/>
          <w:numId w:val="52"/>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В поселениях с числом жителей от 2 до 5 тыс. следует предусматривать один спортивный зал площадью 540 кв. м.</w:t>
      </w:r>
    </w:p>
    <w:p w14:paraId="30F60605" w14:textId="1E9CBB77" w:rsid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 xml:space="preserve">Долю физкультурно-спортивных сооружений, размещаемых в жилом районе, следует принимать от общей нормы территории </w:t>
      </w:r>
      <w:r w:rsidR="00A66B90">
        <w:rPr>
          <w:rFonts w:ascii="Times New Roman" w:eastAsia="Times New Roman" w:hAnsi="Times New Roman"/>
          <w:color w:val="000000"/>
          <w:sz w:val="24"/>
          <w:szCs w:val="24"/>
          <w:shd w:val="clear" w:color="auto" w:fill="FFFFFF"/>
        </w:rPr>
        <w:t>–</w:t>
      </w:r>
      <w:r w:rsidRPr="009C024B">
        <w:rPr>
          <w:rFonts w:ascii="Times New Roman" w:eastAsia="Times New Roman" w:hAnsi="Times New Roman"/>
          <w:color w:val="000000"/>
          <w:sz w:val="24"/>
          <w:szCs w:val="24"/>
          <w:shd w:val="clear" w:color="auto" w:fill="FFFFFF"/>
        </w:rPr>
        <w:t xml:space="preserve"> 35%, спортивные залы </w:t>
      </w:r>
      <w:r w:rsidR="00A66B90">
        <w:rPr>
          <w:rFonts w:ascii="Times New Roman" w:eastAsia="Times New Roman" w:hAnsi="Times New Roman"/>
          <w:color w:val="000000"/>
          <w:sz w:val="24"/>
          <w:szCs w:val="24"/>
          <w:shd w:val="clear" w:color="auto" w:fill="FFFFFF"/>
        </w:rPr>
        <w:t>–</w:t>
      </w:r>
      <w:r w:rsidRPr="009C024B">
        <w:rPr>
          <w:rFonts w:ascii="Times New Roman" w:eastAsia="Times New Roman" w:hAnsi="Times New Roman"/>
          <w:color w:val="000000"/>
          <w:sz w:val="24"/>
          <w:szCs w:val="24"/>
          <w:shd w:val="clear" w:color="auto" w:fill="FFFFFF"/>
        </w:rPr>
        <w:t xml:space="preserve"> 50%, бассейны </w:t>
      </w:r>
      <w:r w:rsidR="00A66B90">
        <w:rPr>
          <w:rFonts w:ascii="Times New Roman" w:eastAsia="Times New Roman" w:hAnsi="Times New Roman"/>
          <w:color w:val="000000"/>
          <w:sz w:val="24"/>
          <w:szCs w:val="24"/>
          <w:shd w:val="clear" w:color="auto" w:fill="FFFFFF"/>
        </w:rPr>
        <w:t>–</w:t>
      </w:r>
      <w:r w:rsidRPr="009C024B">
        <w:rPr>
          <w:rFonts w:ascii="Times New Roman" w:eastAsia="Times New Roman" w:hAnsi="Times New Roman"/>
          <w:color w:val="000000"/>
          <w:sz w:val="24"/>
          <w:szCs w:val="24"/>
          <w:shd w:val="clear" w:color="auto" w:fill="FFFFFF"/>
        </w:rPr>
        <w:t xml:space="preserve"> 45%.</w:t>
      </w:r>
    </w:p>
    <w:p w14:paraId="608D90A1" w14:textId="77777777" w:rsidR="009C024B" w:rsidRDefault="00840308"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 xml:space="preserve"> </w:t>
      </w:r>
      <w:r w:rsidR="00DF6F23" w:rsidRPr="009C024B">
        <w:rPr>
          <w:rFonts w:ascii="Times New Roman" w:eastAsia="Times New Roman" w:hAnsi="Times New Roman"/>
          <w:color w:val="000000"/>
          <w:sz w:val="24"/>
          <w:szCs w:val="24"/>
          <w:shd w:val="clear" w:color="auto" w:fill="FFFFFF"/>
        </w:rPr>
        <w:t>Общая площадь территорий, занимаемых объектами физической культуры и массового спорта, не менее 7000 кв. м/1 тыс. чел.</w:t>
      </w:r>
    </w:p>
    <w:p w14:paraId="6BE2FB6F" w14:textId="77777777" w:rsid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Прочие виды объектов физической культуры и массового спорта местного значения муниципального района размещаются по заданию на проектирование.</w:t>
      </w:r>
    </w:p>
    <w:p w14:paraId="65645361" w14:textId="77777777" w:rsid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Доступность физкультурно-спортивных сооружений городского значения не должна превышать 30 мин.</w:t>
      </w:r>
    </w:p>
    <w:p w14:paraId="53A88AD4" w14:textId="77777777" w:rsid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w:t>
      </w:r>
    </w:p>
    <w:p w14:paraId="16D93C0E" w14:textId="77777777" w:rsid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Необходимое количество зрительских мест для кинотеатров устанавливается из расчета 2 места на 1 тыс. человек.</w:t>
      </w:r>
    </w:p>
    <w:p w14:paraId="1749329A" w14:textId="77777777" w:rsid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Общая площадь территорий, занимаемых объектами физической культуры и массового спорта, не менее 7000 кв. м/1 тыс. чел.</w:t>
      </w:r>
    </w:p>
    <w:p w14:paraId="6F0C10CA" w14:textId="438715AA" w:rsid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 xml:space="preserve">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w:t>
      </w:r>
      <w:r w:rsidR="00A66B90">
        <w:rPr>
          <w:rFonts w:ascii="Times New Roman" w:eastAsia="Times New Roman" w:hAnsi="Times New Roman"/>
          <w:color w:val="000000"/>
          <w:sz w:val="24"/>
          <w:szCs w:val="24"/>
          <w:shd w:val="clear" w:color="auto" w:fill="FFFFFF"/>
        </w:rPr>
        <w:t>–</w:t>
      </w:r>
      <w:r w:rsidRPr="009C024B">
        <w:rPr>
          <w:rFonts w:ascii="Times New Roman" w:eastAsia="Times New Roman" w:hAnsi="Times New Roman"/>
          <w:color w:val="000000"/>
          <w:sz w:val="24"/>
          <w:szCs w:val="24"/>
          <w:shd w:val="clear" w:color="auto" w:fill="FFFFFF"/>
        </w:rPr>
        <w:t xml:space="preserve"> 80 кв. м площади торговых объектов на 1 тыс. человек</w:t>
      </w:r>
    </w:p>
    <w:p w14:paraId="5A9304B1" w14:textId="77777777" w:rsid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Предприятия бытового обслуживания возможно размещать во встроенно-пристроенных помещениях.</w:t>
      </w:r>
    </w:p>
    <w:p w14:paraId="391BFF80" w14:textId="1370DD91" w:rsidR="00DF6F23" w:rsidRPr="009C024B" w:rsidRDefault="00DF6F23" w:rsidP="009C024B">
      <w:pPr>
        <w:pStyle w:val="a5"/>
        <w:numPr>
          <w:ilvl w:val="0"/>
          <w:numId w:val="52"/>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C024B">
        <w:rPr>
          <w:rFonts w:ascii="Times New Roman" w:eastAsia="Times New Roman" w:hAnsi="Times New Roman"/>
          <w:color w:val="000000"/>
          <w:sz w:val="24"/>
          <w:szCs w:val="24"/>
          <w:shd w:val="clear" w:color="auto" w:fill="FFFFFF"/>
        </w:rPr>
        <w:t xml:space="preserve">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w:t>
      </w:r>
      <w:r w:rsidR="00A66B90">
        <w:rPr>
          <w:rFonts w:ascii="Times New Roman" w:eastAsia="Times New Roman" w:hAnsi="Times New Roman"/>
          <w:color w:val="000000"/>
          <w:sz w:val="24"/>
          <w:szCs w:val="24"/>
          <w:shd w:val="clear" w:color="auto" w:fill="FFFFFF"/>
        </w:rPr>
        <w:t>–</w:t>
      </w:r>
      <w:r w:rsidRPr="009C024B">
        <w:rPr>
          <w:rFonts w:ascii="Times New Roman" w:eastAsia="Times New Roman" w:hAnsi="Times New Roman"/>
          <w:color w:val="000000"/>
          <w:sz w:val="24"/>
          <w:szCs w:val="24"/>
          <w:shd w:val="clear" w:color="auto" w:fill="FFFFFF"/>
        </w:rPr>
        <w:t xml:space="preserve"> 1,6 рабочих места на 1 тыс. человек</w:t>
      </w:r>
      <w:r w:rsidR="00155367">
        <w:rPr>
          <w:rFonts w:ascii="Times New Roman" w:eastAsia="Times New Roman" w:hAnsi="Times New Roman"/>
          <w:color w:val="000000"/>
          <w:sz w:val="24"/>
          <w:szCs w:val="24"/>
          <w:shd w:val="clear" w:color="auto" w:fill="FFFFFF"/>
        </w:rPr>
        <w:t>.»;</w:t>
      </w:r>
    </w:p>
    <w:bookmarkEnd w:id="0"/>
    <w:bookmarkEnd w:id="1"/>
    <w:p w14:paraId="7872CB4E" w14:textId="01907132" w:rsidR="00415817" w:rsidRDefault="00415817" w:rsidP="001F16EA">
      <w:pPr>
        <w:pStyle w:val="a5"/>
        <w:numPr>
          <w:ilvl w:val="1"/>
          <w:numId w:val="53"/>
        </w:numPr>
        <w:tabs>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пункт 3.4.1.2 изложить в следующей редакции:</w:t>
      </w:r>
    </w:p>
    <w:p w14:paraId="02C34F13" w14:textId="0E305383" w:rsidR="00415817" w:rsidRPr="00415817" w:rsidRDefault="009325F4" w:rsidP="001F16EA">
      <w:pPr>
        <w:tabs>
          <w:tab w:val="left" w:pos="1134"/>
          <w:tab w:val="left" w:pos="1560"/>
        </w:tab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«3.4.1.2. </w:t>
      </w:r>
      <w:r w:rsidR="00415817" w:rsidRPr="00415817">
        <w:rPr>
          <w:rFonts w:ascii="Times New Roman" w:eastAsia="Times New Roman" w:hAnsi="Times New Roman"/>
          <w:color w:val="000000"/>
          <w:sz w:val="24"/>
          <w:szCs w:val="24"/>
        </w:rPr>
        <w:t>Расчет систем водоснабжения городского округа,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30.13330.2020 «С</w:t>
      </w:r>
      <w:r w:rsidR="00A66B90" w:rsidRPr="00415817">
        <w:rPr>
          <w:rFonts w:ascii="Times New Roman" w:eastAsia="Times New Roman" w:hAnsi="Times New Roman"/>
          <w:color w:val="000000"/>
          <w:sz w:val="24"/>
          <w:szCs w:val="24"/>
        </w:rPr>
        <w:t>н</w:t>
      </w:r>
      <w:r w:rsidR="00415817" w:rsidRPr="00415817">
        <w:rPr>
          <w:rFonts w:ascii="Times New Roman" w:eastAsia="Times New Roman" w:hAnsi="Times New Roman"/>
          <w:color w:val="000000"/>
          <w:sz w:val="24"/>
          <w:szCs w:val="24"/>
        </w:rPr>
        <w:t>иП 2.04.01-85*», СП 31.13330.2021, СанПиН 2.1.3684-21.</w:t>
      </w:r>
    </w:p>
    <w:p w14:paraId="19BD4034" w14:textId="63077ECA" w:rsidR="00415817" w:rsidRDefault="00415817" w:rsidP="001F16EA">
      <w:pPr>
        <w:pStyle w:val="a5"/>
        <w:tabs>
          <w:tab w:val="left" w:pos="1134"/>
          <w:tab w:val="left" w:pos="1560"/>
        </w:tabs>
        <w:autoSpaceDE w:val="0"/>
        <w:spacing w:after="0" w:line="240" w:lineRule="auto"/>
        <w:ind w:left="0" w:firstLine="709"/>
        <w:jc w:val="both"/>
        <w:rPr>
          <w:rFonts w:ascii="Times New Roman" w:eastAsia="Times New Roman" w:hAnsi="Times New Roman"/>
          <w:color w:val="000000"/>
          <w:sz w:val="24"/>
          <w:szCs w:val="24"/>
        </w:rPr>
      </w:pPr>
      <w:r w:rsidRPr="00415817">
        <w:rPr>
          <w:rFonts w:ascii="Times New Roman" w:eastAsia="Times New Roman" w:hAnsi="Times New Roman"/>
          <w:color w:val="000000"/>
          <w:sz w:val="24"/>
          <w:szCs w:val="24"/>
        </w:rPr>
        <w:t>При проектировании систем водоснабжения поселений и городских округов расчетное среднесуточное (за год) водопотребление на хозяйственно-питьевые нужды населения должно приниматься по таблице I приложения №</w:t>
      </w:r>
      <w:r w:rsidR="0088034D">
        <w:rPr>
          <w:rFonts w:ascii="Times New Roman" w:eastAsia="Times New Roman" w:hAnsi="Times New Roman"/>
          <w:color w:val="000000"/>
          <w:sz w:val="24"/>
          <w:szCs w:val="24"/>
        </w:rPr>
        <w:t>7</w:t>
      </w:r>
      <w:r w:rsidRPr="00415817">
        <w:rPr>
          <w:rFonts w:ascii="Times New Roman" w:eastAsia="Times New Roman" w:hAnsi="Times New Roman"/>
          <w:color w:val="000000"/>
          <w:sz w:val="24"/>
          <w:szCs w:val="24"/>
        </w:rPr>
        <w:t xml:space="preserve"> к Нормативам.</w:t>
      </w:r>
      <w:r w:rsidR="009325F4">
        <w:rPr>
          <w:rFonts w:ascii="Times New Roman" w:eastAsia="Times New Roman" w:hAnsi="Times New Roman"/>
          <w:color w:val="000000"/>
          <w:sz w:val="24"/>
          <w:szCs w:val="24"/>
        </w:rPr>
        <w:t>»;</w:t>
      </w:r>
    </w:p>
    <w:p w14:paraId="5C15F39E" w14:textId="1D5345FC" w:rsidR="00415817" w:rsidRDefault="0074472F" w:rsidP="001F16EA">
      <w:pPr>
        <w:pStyle w:val="a5"/>
        <w:numPr>
          <w:ilvl w:val="1"/>
          <w:numId w:val="53"/>
        </w:numPr>
        <w:tabs>
          <w:tab w:val="left" w:pos="1134"/>
        </w:tab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3.4.1.3 изложить в следующей редакции:</w:t>
      </w:r>
    </w:p>
    <w:p w14:paraId="0AAE854B" w14:textId="1B6EC2D9" w:rsidR="0074472F" w:rsidRPr="0074472F" w:rsidRDefault="009325F4" w:rsidP="001F16EA">
      <w:pPr>
        <w:tabs>
          <w:tab w:val="left" w:pos="1134"/>
        </w:tab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«3.4.1.3. </w:t>
      </w:r>
      <w:r w:rsidR="0074472F" w:rsidRPr="0074472F">
        <w:rPr>
          <w:rFonts w:ascii="Times New Roman" w:eastAsia="Times New Roman" w:hAnsi="Times New Roman"/>
          <w:color w:val="000000"/>
          <w:sz w:val="24"/>
          <w:szCs w:val="24"/>
        </w:rPr>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и помещений по пожарной и взрывопожарной опасности следует принимать согласно Федеральному закону Российской Федерации «Технический регламент о требованиях пожарной безопасности» (с изменениями), СП 2.13130.2020, СП 8.13130.2020, СП 10.13130.2020, СП 12.13130.2009, СП 484.1311500.2020, СП 485.1311500.2020, СП 486.1311500.2020.</w:t>
      </w:r>
      <w:r>
        <w:rPr>
          <w:rFonts w:ascii="Times New Roman" w:eastAsia="Times New Roman" w:hAnsi="Times New Roman"/>
          <w:color w:val="000000"/>
          <w:sz w:val="24"/>
          <w:szCs w:val="24"/>
        </w:rPr>
        <w:t>»;</w:t>
      </w:r>
    </w:p>
    <w:p w14:paraId="558BE1A1" w14:textId="1EB09E94" w:rsidR="00805F40" w:rsidRDefault="00805F40" w:rsidP="001F16EA">
      <w:pPr>
        <w:pStyle w:val="a5"/>
        <w:numPr>
          <w:ilvl w:val="1"/>
          <w:numId w:val="53"/>
        </w:numPr>
        <w:tabs>
          <w:tab w:val="left" w:pos="1134"/>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пункт 3.4.1.13 изложить в следующей редакции:</w:t>
      </w:r>
    </w:p>
    <w:p w14:paraId="49EF3D6D" w14:textId="4EA61924" w:rsidR="00805F40" w:rsidRPr="00805F40" w:rsidRDefault="009325F4" w:rsidP="00805F40">
      <w:pPr>
        <w:pStyle w:val="a5"/>
        <w:tabs>
          <w:tab w:val="left" w:pos="1560"/>
        </w:tab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«3.4.1.13. </w:t>
      </w:r>
      <w:r w:rsidR="00805F40" w:rsidRPr="00805F40">
        <w:rPr>
          <w:rFonts w:ascii="Times New Roman" w:eastAsia="Times New Roman" w:hAnsi="Times New Roman"/>
          <w:color w:val="000000"/>
          <w:sz w:val="24"/>
          <w:szCs w:val="24"/>
        </w:rPr>
        <w:t>Сооружения для забора поверхностной воды (водозаборные сооружения) должны:</w:t>
      </w:r>
    </w:p>
    <w:p w14:paraId="7A146DA3" w14:textId="77777777" w:rsidR="00805F40" w:rsidRPr="00805F40" w:rsidRDefault="00805F40" w:rsidP="00FF101C">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rPr>
      </w:pPr>
      <w:r w:rsidRPr="00805F40">
        <w:rPr>
          <w:rFonts w:ascii="Times New Roman" w:eastAsia="Times New Roman" w:hAnsi="Times New Roman"/>
          <w:color w:val="000000"/>
          <w:sz w:val="24"/>
          <w:szCs w:val="24"/>
        </w:rPr>
        <w:t>обеспечивать забор из водоисточника расчетного расхода воды и подачу его потребителю;</w:t>
      </w:r>
    </w:p>
    <w:p w14:paraId="7CBF0DC2" w14:textId="77777777" w:rsidR="00805F40" w:rsidRPr="00805F40" w:rsidRDefault="00805F40" w:rsidP="00FF101C">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rPr>
      </w:pPr>
      <w:r w:rsidRPr="00805F40">
        <w:rPr>
          <w:rFonts w:ascii="Times New Roman" w:eastAsia="Times New Roman" w:hAnsi="Times New Roman"/>
          <w:color w:val="000000"/>
          <w:sz w:val="24"/>
          <w:szCs w:val="24"/>
        </w:rPr>
        <w:t>защищать систему водоснабжения от биологических обрастаний и от попадания в нее наносов, сора, планктона, шугольда и др.;</w:t>
      </w:r>
    </w:p>
    <w:p w14:paraId="487FBBF2" w14:textId="77777777" w:rsidR="00805F40" w:rsidRPr="00805F40" w:rsidRDefault="00805F40" w:rsidP="00FF101C">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rPr>
      </w:pPr>
      <w:r w:rsidRPr="00805F40">
        <w:rPr>
          <w:rFonts w:ascii="Times New Roman" w:eastAsia="Times New Roman" w:hAnsi="Times New Roman"/>
          <w:color w:val="000000"/>
          <w:sz w:val="24"/>
          <w:szCs w:val="24"/>
        </w:rPr>
        <w:t>обеспечивать охрану рыбных запасов на водоемах рыбохозяйственного значения.</w:t>
      </w:r>
    </w:p>
    <w:p w14:paraId="0A4DC643" w14:textId="1028D534" w:rsidR="00805F40" w:rsidRPr="00805F40" w:rsidRDefault="00805F40" w:rsidP="00805F40">
      <w:pPr>
        <w:tabs>
          <w:tab w:val="left" w:pos="993"/>
        </w:tabs>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805F40">
        <w:rPr>
          <w:rFonts w:ascii="Times New Roman" w:eastAsia="Times New Roman" w:hAnsi="Times New Roman"/>
          <w:color w:val="000000"/>
          <w:sz w:val="24"/>
          <w:szCs w:val="24"/>
          <w:shd w:val="clear" w:color="auto" w:fill="FFFFFF"/>
        </w:rPr>
        <w:t>Сооружения для забора поверхностных вод следует проектировать в соответствии с требованиями СП 31.13330.2021.</w:t>
      </w:r>
      <w:r w:rsidR="009325F4">
        <w:rPr>
          <w:rFonts w:ascii="Times New Roman" w:eastAsia="Times New Roman" w:hAnsi="Times New Roman"/>
          <w:color w:val="000000"/>
          <w:sz w:val="24"/>
          <w:szCs w:val="24"/>
          <w:shd w:val="clear" w:color="auto" w:fill="FFFFFF"/>
        </w:rPr>
        <w:t>»;</w:t>
      </w:r>
    </w:p>
    <w:p w14:paraId="64CB7844" w14:textId="0A180D07" w:rsidR="00DF6F23" w:rsidRDefault="00B277A1" w:rsidP="006254F0">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3.4.4.2.7 изложить в следующей редакции:</w:t>
      </w:r>
    </w:p>
    <w:p w14:paraId="56CC3E0E" w14:textId="1996751F" w:rsidR="00B277A1" w:rsidRPr="00B277A1" w:rsidRDefault="005B03F2" w:rsidP="00B277A1">
      <w:pPr>
        <w:pStyle w:val="a5"/>
        <w:tabs>
          <w:tab w:val="left" w:pos="1701"/>
        </w:tab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«3.4.4.2.7. </w:t>
      </w:r>
      <w:r w:rsidR="00B277A1" w:rsidRPr="00B277A1">
        <w:rPr>
          <w:rFonts w:ascii="Times New Roman" w:eastAsia="Times New Roman" w:hAnsi="Times New Roman"/>
          <w:color w:val="000000"/>
          <w:sz w:val="24"/>
          <w:szCs w:val="24"/>
        </w:rPr>
        <w:t>При проектировании осушительной сети необходимо предусматривать следующие мероприятия</w:t>
      </w:r>
      <w:r w:rsidR="006254F0">
        <w:rPr>
          <w:rFonts w:ascii="Times New Roman" w:eastAsia="Times New Roman" w:hAnsi="Times New Roman"/>
          <w:color w:val="000000"/>
          <w:sz w:val="24"/>
          <w:szCs w:val="24"/>
        </w:rPr>
        <w:t xml:space="preserve"> в соответствии с</w:t>
      </w:r>
      <w:r w:rsidR="006254F0" w:rsidRPr="006254F0">
        <w:t xml:space="preserve"> </w:t>
      </w:r>
      <w:r w:rsidR="006254F0" w:rsidRPr="006254F0">
        <w:rPr>
          <w:rFonts w:ascii="Times New Roman" w:eastAsia="Times New Roman" w:hAnsi="Times New Roman"/>
          <w:color w:val="000000"/>
          <w:sz w:val="24"/>
          <w:szCs w:val="24"/>
        </w:rPr>
        <w:t>СП 100.13330.2016</w:t>
      </w:r>
      <w:r w:rsidR="00B277A1" w:rsidRPr="00B277A1">
        <w:rPr>
          <w:rFonts w:ascii="Times New Roman" w:eastAsia="Times New Roman" w:hAnsi="Times New Roman"/>
          <w:color w:val="000000"/>
          <w:sz w:val="24"/>
          <w:szCs w:val="24"/>
        </w:rPr>
        <w:t>:</w:t>
      </w:r>
    </w:p>
    <w:p w14:paraId="74758223" w14:textId="77777777" w:rsidR="00B277A1" w:rsidRPr="00B277A1" w:rsidRDefault="00B277A1" w:rsidP="00734213">
      <w:pPr>
        <w:pStyle w:val="a5"/>
        <w:tabs>
          <w:tab w:val="left" w:pos="1134"/>
          <w:tab w:val="left" w:pos="1701"/>
        </w:tabs>
        <w:autoSpaceDE w:val="0"/>
        <w:spacing w:after="0" w:line="240" w:lineRule="auto"/>
        <w:ind w:left="0"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планировку поверхности поля с засыпкой ям, карьеров, ликвидируемых каналов, западин, понижений, староречий, сети предварительного осушения, срезку крутых переходов от вновь осваиваемых к старопахотным землям с сохранением или восстановлением гумусового слоя почвы, устройство искусственных ложбин, колодцев-поглотителей, закрытых собирателей, поглотительных колонок на дренах, глубокое рыхление и кротование почв, сгущение дренажа;</w:t>
      </w:r>
    </w:p>
    <w:p w14:paraId="5B0E7DDC" w14:textId="77777777" w:rsidR="00B277A1" w:rsidRPr="00B277A1" w:rsidRDefault="00B277A1" w:rsidP="00734213">
      <w:pPr>
        <w:pStyle w:val="a5"/>
        <w:tabs>
          <w:tab w:val="left" w:pos="1134"/>
          <w:tab w:val="left" w:pos="1701"/>
        </w:tabs>
        <w:autoSpaceDE w:val="0"/>
        <w:spacing w:after="0" w:line="240" w:lineRule="auto"/>
        <w:ind w:left="0"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складирование грунта при устройстве каналов на низовую сторону.</w:t>
      </w:r>
    </w:p>
    <w:p w14:paraId="55FF5895" w14:textId="296E0F62" w:rsidR="00B277A1" w:rsidRPr="00381908" w:rsidRDefault="00B277A1" w:rsidP="00B277A1">
      <w:pPr>
        <w:pStyle w:val="a5"/>
        <w:tabs>
          <w:tab w:val="left" w:pos="1134"/>
          <w:tab w:val="left" w:pos="1701"/>
        </w:tabs>
        <w:autoSpaceDE w:val="0"/>
        <w:spacing w:after="0" w:line="240" w:lineRule="auto"/>
        <w:ind w:left="0"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Разравнивание вынутого из каналов грунта необходимо выполнять слоем не более 15 см с устройством в понижениях рельефа прорезей в откосах (воронок) для сброса поверхностных вод.</w:t>
      </w:r>
      <w:r w:rsidR="005B03F2">
        <w:rPr>
          <w:rFonts w:ascii="Times New Roman" w:eastAsia="Times New Roman" w:hAnsi="Times New Roman"/>
          <w:color w:val="000000"/>
          <w:sz w:val="24"/>
          <w:szCs w:val="24"/>
        </w:rPr>
        <w:t>»;</w:t>
      </w:r>
    </w:p>
    <w:p w14:paraId="451B54B7" w14:textId="7D6CCD45" w:rsidR="00DF6F23" w:rsidRPr="00B277A1" w:rsidRDefault="00B277A1" w:rsidP="00BE5964">
      <w:pPr>
        <w:pStyle w:val="a5"/>
        <w:numPr>
          <w:ilvl w:val="1"/>
          <w:numId w:val="53"/>
        </w:numPr>
        <w:tabs>
          <w:tab w:val="left" w:pos="1134"/>
          <w:tab w:val="left" w:pos="1276"/>
        </w:tabs>
        <w:suppressAutoHyphens/>
        <w:autoSpaceDE w:val="0"/>
        <w:spacing w:after="0" w:line="240" w:lineRule="auto"/>
        <w:ind w:left="0"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пункт 3.4.5.3 дополнить абзацами следующего содержания:</w:t>
      </w:r>
    </w:p>
    <w:p w14:paraId="05CF185C" w14:textId="040E4289" w:rsidR="006E23FF" w:rsidRPr="006E23FF" w:rsidRDefault="00CF44C2" w:rsidP="006E23FF">
      <w:pPr>
        <w:suppressAutoHyphen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6E23FF" w:rsidRPr="006E23FF">
        <w:rPr>
          <w:rFonts w:ascii="Times New Roman" w:eastAsia="Times New Roman" w:hAnsi="Times New Roman"/>
          <w:color w:val="000000"/>
          <w:sz w:val="24"/>
          <w:szCs w:val="24"/>
        </w:rPr>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w:t>
      </w:r>
      <w:r w:rsidR="00A66B90">
        <w:rPr>
          <w:rFonts w:ascii="Times New Roman" w:eastAsia="Times New Roman" w:hAnsi="Times New Roman"/>
          <w:color w:val="000000"/>
          <w:sz w:val="24"/>
          <w:szCs w:val="24"/>
        </w:rPr>
        <w:t>–</w:t>
      </w:r>
      <w:r w:rsidR="006E23FF" w:rsidRPr="006E23FF">
        <w:rPr>
          <w:rFonts w:ascii="Times New Roman" w:eastAsia="Times New Roman" w:hAnsi="Times New Roman"/>
          <w:color w:val="000000"/>
          <w:sz w:val="24"/>
          <w:szCs w:val="24"/>
        </w:rPr>
        <w:t xml:space="preserve"> не менее 25 метров.</w:t>
      </w:r>
    </w:p>
    <w:p w14:paraId="25329C9B" w14:textId="5AC4ED50" w:rsidR="006E23FF" w:rsidRDefault="006E23FF" w:rsidP="006E23FF">
      <w:pPr>
        <w:suppressAutoHyphens/>
        <w:autoSpaceDE w:val="0"/>
        <w:spacing w:after="0" w:line="240" w:lineRule="auto"/>
        <w:ind w:firstLine="709"/>
        <w:jc w:val="both"/>
        <w:rPr>
          <w:rFonts w:ascii="Times New Roman" w:eastAsia="Times New Roman" w:hAnsi="Times New Roman"/>
          <w:color w:val="000000"/>
          <w:sz w:val="24"/>
          <w:szCs w:val="24"/>
        </w:rPr>
      </w:pPr>
      <w:r w:rsidRPr="006E23FF">
        <w:rPr>
          <w:rFonts w:ascii="Times New Roman" w:eastAsia="Times New Roman" w:hAnsi="Times New Roman"/>
          <w:color w:val="000000"/>
          <w:sz w:val="24"/>
          <w:szCs w:val="24"/>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w:t>
      </w:r>
      <w:r w:rsidR="00A66B90">
        <w:rPr>
          <w:rFonts w:ascii="Times New Roman" w:eastAsia="Times New Roman" w:hAnsi="Times New Roman"/>
          <w:color w:val="000000"/>
          <w:sz w:val="24"/>
          <w:szCs w:val="24"/>
        </w:rPr>
        <w:t>–</w:t>
      </w:r>
      <w:r w:rsidRPr="006E23FF">
        <w:rPr>
          <w:rFonts w:ascii="Times New Roman" w:eastAsia="Times New Roman" w:hAnsi="Times New Roman"/>
          <w:color w:val="000000"/>
          <w:sz w:val="24"/>
          <w:szCs w:val="24"/>
        </w:rPr>
        <w:t xml:space="preserve"> не менее 10 метров.</w:t>
      </w:r>
    </w:p>
    <w:p w14:paraId="370E189A" w14:textId="3C29A884" w:rsidR="00B277A1" w:rsidRDefault="00B277A1" w:rsidP="006E23FF">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Габариты места (площадки) накопления ТКО определяются из расчета не менее 2 кв.м на один контейнер, но не более пяти контейнеров на одном месте (площадке) накопления ТКО</w:t>
      </w:r>
      <w:r>
        <w:rPr>
          <w:rFonts w:ascii="Times New Roman" w:eastAsia="Times New Roman" w:hAnsi="Times New Roman"/>
          <w:color w:val="000000"/>
          <w:sz w:val="24"/>
          <w:szCs w:val="24"/>
        </w:rPr>
        <w:t>.</w:t>
      </w:r>
    </w:p>
    <w:p w14:paraId="6C6D4006" w14:textId="5B072CC4" w:rsid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Размещение контейнерных площадок должно осуществятся в соответствии с настоящими Нормативами и ст. 18 Правил благоустройства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31.06.2019 №329.</w:t>
      </w:r>
      <w:r w:rsidR="00CF44C2">
        <w:rPr>
          <w:rFonts w:ascii="Times New Roman" w:eastAsia="Times New Roman" w:hAnsi="Times New Roman"/>
          <w:color w:val="000000"/>
          <w:sz w:val="24"/>
          <w:szCs w:val="24"/>
        </w:rPr>
        <w:t>»;</w:t>
      </w:r>
    </w:p>
    <w:p w14:paraId="01AF31F4" w14:textId="520BB957" w:rsidR="00B277A1" w:rsidRDefault="00B277A1" w:rsidP="001F16EA">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3.4.5.4 изложить в следующей редакции:</w:t>
      </w:r>
    </w:p>
    <w:p w14:paraId="17519453" w14:textId="6378F781" w:rsidR="00B277A1" w:rsidRDefault="00CF44C2" w:rsidP="00B277A1">
      <w:p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«3.4.5.4. </w:t>
      </w:r>
      <w:r w:rsidR="00B277A1" w:rsidRPr="00B277A1">
        <w:rPr>
          <w:rFonts w:ascii="Times New Roman" w:eastAsia="Times New Roman" w:hAnsi="Times New Roman"/>
          <w:color w:val="000000"/>
          <w:sz w:val="24"/>
          <w:szCs w:val="24"/>
        </w:rPr>
        <w:t xml:space="preserve">Нормы накопления бытовых отходов принимаются в соответствии </w:t>
      </w:r>
      <w:r w:rsidR="00734213">
        <w:rPr>
          <w:rFonts w:ascii="Times New Roman" w:eastAsia="Times New Roman" w:hAnsi="Times New Roman"/>
          <w:color w:val="000000"/>
          <w:sz w:val="24"/>
          <w:szCs w:val="24"/>
        </w:rPr>
        <w:t xml:space="preserve">с </w:t>
      </w:r>
      <w:r w:rsidR="00B277A1" w:rsidRPr="00B277A1">
        <w:rPr>
          <w:rFonts w:ascii="Times New Roman" w:eastAsia="Times New Roman" w:hAnsi="Times New Roman"/>
          <w:color w:val="000000"/>
          <w:sz w:val="24"/>
          <w:szCs w:val="24"/>
        </w:rPr>
        <w:t>таблице</w:t>
      </w:r>
      <w:r w:rsidR="00734213">
        <w:rPr>
          <w:rFonts w:ascii="Times New Roman" w:eastAsia="Times New Roman" w:hAnsi="Times New Roman"/>
          <w:color w:val="000000"/>
          <w:sz w:val="24"/>
          <w:szCs w:val="24"/>
        </w:rPr>
        <w:t>й</w:t>
      </w:r>
      <w:r w:rsidR="00B277A1" w:rsidRPr="00B277A1">
        <w:rPr>
          <w:rFonts w:ascii="Times New Roman" w:eastAsia="Times New Roman" w:hAnsi="Times New Roman"/>
          <w:color w:val="000000"/>
          <w:sz w:val="24"/>
          <w:szCs w:val="24"/>
        </w:rPr>
        <w:t xml:space="preserve"> 40.</w:t>
      </w:r>
    </w:p>
    <w:p w14:paraId="32BC026E" w14:textId="71B60562" w:rsidR="00DB76C1" w:rsidRDefault="00DB76C1" w:rsidP="00B277A1">
      <w:pPr>
        <w:autoSpaceDE w:val="0"/>
        <w:spacing w:after="0" w:line="240" w:lineRule="auto"/>
        <w:ind w:firstLine="709"/>
        <w:jc w:val="both"/>
        <w:rPr>
          <w:rFonts w:ascii="Times New Roman" w:eastAsia="Times New Roman" w:hAnsi="Times New Roman"/>
          <w:color w:val="000000"/>
          <w:sz w:val="24"/>
          <w:szCs w:val="24"/>
        </w:rPr>
      </w:pPr>
    </w:p>
    <w:p w14:paraId="6EF96F1E" w14:textId="7228CF1A" w:rsidR="00DB76C1" w:rsidRDefault="00DB76C1" w:rsidP="00B277A1">
      <w:pPr>
        <w:autoSpaceDE w:val="0"/>
        <w:spacing w:after="0" w:line="240" w:lineRule="auto"/>
        <w:ind w:firstLine="709"/>
        <w:jc w:val="both"/>
        <w:rPr>
          <w:rFonts w:ascii="Times New Roman" w:eastAsia="Times New Roman" w:hAnsi="Times New Roman"/>
          <w:color w:val="000000"/>
          <w:sz w:val="24"/>
          <w:szCs w:val="24"/>
        </w:rPr>
      </w:pPr>
    </w:p>
    <w:p w14:paraId="229E065E" w14:textId="77777777" w:rsidR="00DB76C1" w:rsidRPr="00B277A1" w:rsidRDefault="00DB76C1" w:rsidP="00B277A1">
      <w:pPr>
        <w:autoSpaceDE w:val="0"/>
        <w:spacing w:after="0" w:line="240" w:lineRule="auto"/>
        <w:ind w:firstLine="709"/>
        <w:jc w:val="both"/>
        <w:rPr>
          <w:rFonts w:ascii="Times New Roman" w:eastAsia="Times New Roman" w:hAnsi="Times New Roman"/>
          <w:color w:val="000000"/>
          <w:sz w:val="24"/>
          <w:szCs w:val="24"/>
        </w:rPr>
      </w:pPr>
    </w:p>
    <w:p w14:paraId="2FB3E1EF" w14:textId="3F4AFE3D" w:rsidR="00B277A1" w:rsidRPr="00B277A1" w:rsidRDefault="00B277A1" w:rsidP="00B277A1">
      <w:pPr>
        <w:autoSpaceDE w:val="0"/>
        <w:spacing w:after="0" w:line="240" w:lineRule="auto"/>
        <w:jc w:val="right"/>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таблица 40</w:t>
      </w:r>
    </w:p>
    <w:tbl>
      <w:tblPr>
        <w:tblStyle w:val="a6"/>
        <w:tblW w:w="0" w:type="auto"/>
        <w:jc w:val="center"/>
        <w:tblLook w:val="04A0" w:firstRow="1" w:lastRow="0" w:firstColumn="1" w:lastColumn="0" w:noHBand="0" w:noVBand="1"/>
      </w:tblPr>
      <w:tblGrid>
        <w:gridCol w:w="3030"/>
        <w:gridCol w:w="2463"/>
        <w:gridCol w:w="1997"/>
        <w:gridCol w:w="1287"/>
        <w:gridCol w:w="970"/>
      </w:tblGrid>
      <w:tr w:rsidR="00B277A1" w:rsidRPr="00B277A1" w14:paraId="7715C42A" w14:textId="77777777" w:rsidTr="00DB76C1">
        <w:trPr>
          <w:trHeight w:val="825"/>
          <w:jc w:val="center"/>
        </w:trPr>
        <w:tc>
          <w:tcPr>
            <w:tcW w:w="3030" w:type="dxa"/>
            <w:vMerge w:val="restart"/>
            <w:vAlign w:val="center"/>
          </w:tcPr>
          <w:p w14:paraId="22EF66FE"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Наименование категории объектов</w:t>
            </w:r>
          </w:p>
        </w:tc>
        <w:tc>
          <w:tcPr>
            <w:tcW w:w="2463" w:type="dxa"/>
            <w:vMerge w:val="restart"/>
            <w:vAlign w:val="center"/>
          </w:tcPr>
          <w:p w14:paraId="554ED79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Объекты</w:t>
            </w:r>
          </w:p>
        </w:tc>
        <w:tc>
          <w:tcPr>
            <w:tcW w:w="1997" w:type="dxa"/>
            <w:vMerge w:val="restart"/>
            <w:vAlign w:val="center"/>
          </w:tcPr>
          <w:p w14:paraId="4CB1BA5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Расчетная единица, в отношении которой устанавливается норматив</w:t>
            </w:r>
          </w:p>
        </w:tc>
        <w:tc>
          <w:tcPr>
            <w:tcW w:w="2257" w:type="dxa"/>
            <w:gridSpan w:val="2"/>
            <w:vAlign w:val="center"/>
          </w:tcPr>
          <w:p w14:paraId="5946401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Норматив накопления твердых коммунальных отходов</w:t>
            </w:r>
          </w:p>
        </w:tc>
      </w:tr>
      <w:tr w:rsidR="00B277A1" w:rsidRPr="00B277A1" w14:paraId="28FDE3E1" w14:textId="77777777" w:rsidTr="00DB76C1">
        <w:trPr>
          <w:trHeight w:val="825"/>
          <w:jc w:val="center"/>
        </w:trPr>
        <w:tc>
          <w:tcPr>
            <w:tcW w:w="3030" w:type="dxa"/>
            <w:vMerge/>
            <w:vAlign w:val="center"/>
          </w:tcPr>
          <w:p w14:paraId="19136B3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Merge/>
            <w:vAlign w:val="center"/>
          </w:tcPr>
          <w:p w14:paraId="1905868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1997" w:type="dxa"/>
            <w:vMerge/>
            <w:vAlign w:val="center"/>
          </w:tcPr>
          <w:p w14:paraId="0406EFE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1287" w:type="dxa"/>
            <w:vAlign w:val="center"/>
          </w:tcPr>
          <w:p w14:paraId="192EBC0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кг/год</w:t>
            </w:r>
          </w:p>
        </w:tc>
        <w:tc>
          <w:tcPr>
            <w:tcW w:w="970" w:type="dxa"/>
            <w:vAlign w:val="center"/>
          </w:tcPr>
          <w:p w14:paraId="30F1029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м</w:t>
            </w:r>
            <w:r w:rsidRPr="00B277A1">
              <w:rPr>
                <w:rFonts w:ascii="Times New Roman" w:eastAsia="Times New Roman" w:hAnsi="Times New Roman"/>
                <w:color w:val="000000"/>
                <w:vertAlign w:val="superscript"/>
              </w:rPr>
              <w:t>3</w:t>
            </w:r>
            <w:r w:rsidRPr="00B277A1">
              <w:rPr>
                <w:rFonts w:ascii="Times New Roman" w:eastAsia="Times New Roman" w:hAnsi="Times New Roman"/>
                <w:color w:val="000000"/>
              </w:rPr>
              <w:t>/</w:t>
            </w:r>
          </w:p>
        </w:tc>
      </w:tr>
      <w:tr w:rsidR="00B277A1" w:rsidRPr="00B277A1" w14:paraId="335AB6C0" w14:textId="77777777" w:rsidTr="00DB76C1">
        <w:trPr>
          <w:jc w:val="center"/>
        </w:trPr>
        <w:tc>
          <w:tcPr>
            <w:tcW w:w="3030" w:type="dxa"/>
            <w:vAlign w:val="center"/>
          </w:tcPr>
          <w:p w14:paraId="2F1BF3F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w:t>
            </w:r>
          </w:p>
        </w:tc>
        <w:tc>
          <w:tcPr>
            <w:tcW w:w="2463" w:type="dxa"/>
            <w:vAlign w:val="center"/>
          </w:tcPr>
          <w:p w14:paraId="5E6B6B0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w:t>
            </w:r>
          </w:p>
        </w:tc>
        <w:tc>
          <w:tcPr>
            <w:tcW w:w="1997" w:type="dxa"/>
            <w:vAlign w:val="center"/>
          </w:tcPr>
          <w:p w14:paraId="59F4CD2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3</w:t>
            </w:r>
          </w:p>
        </w:tc>
        <w:tc>
          <w:tcPr>
            <w:tcW w:w="1287" w:type="dxa"/>
            <w:vAlign w:val="center"/>
          </w:tcPr>
          <w:p w14:paraId="1F6EDEB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4</w:t>
            </w:r>
          </w:p>
        </w:tc>
        <w:tc>
          <w:tcPr>
            <w:tcW w:w="970" w:type="dxa"/>
            <w:vAlign w:val="center"/>
          </w:tcPr>
          <w:p w14:paraId="7B63810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5</w:t>
            </w:r>
          </w:p>
        </w:tc>
      </w:tr>
      <w:tr w:rsidR="00B277A1" w:rsidRPr="00B277A1" w14:paraId="17ECF567" w14:textId="77777777" w:rsidTr="00DB76C1">
        <w:trPr>
          <w:jc w:val="center"/>
        </w:trPr>
        <w:tc>
          <w:tcPr>
            <w:tcW w:w="3030" w:type="dxa"/>
            <w:vMerge w:val="restart"/>
            <w:vAlign w:val="center"/>
          </w:tcPr>
          <w:p w14:paraId="3A21B44C" w14:textId="208160B5"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1. </w:t>
            </w:r>
            <w:r w:rsidR="00B277A1" w:rsidRPr="00B277A1">
              <w:rPr>
                <w:rFonts w:ascii="Times New Roman" w:eastAsia="Times New Roman" w:hAnsi="Times New Roman"/>
                <w:color w:val="000000"/>
              </w:rPr>
              <w:t>Домовладения</w:t>
            </w:r>
          </w:p>
        </w:tc>
        <w:tc>
          <w:tcPr>
            <w:tcW w:w="2463" w:type="dxa"/>
            <w:vMerge w:val="restart"/>
            <w:vAlign w:val="center"/>
          </w:tcPr>
          <w:p w14:paraId="3A0EAB9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многоквартирные дома</w:t>
            </w:r>
          </w:p>
        </w:tc>
        <w:tc>
          <w:tcPr>
            <w:tcW w:w="1997" w:type="dxa"/>
            <w:vMerge w:val="restart"/>
            <w:vAlign w:val="center"/>
          </w:tcPr>
          <w:p w14:paraId="5FD898F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человека</w:t>
            </w:r>
          </w:p>
        </w:tc>
        <w:tc>
          <w:tcPr>
            <w:tcW w:w="1287" w:type="dxa"/>
            <w:vAlign w:val="center"/>
          </w:tcPr>
          <w:p w14:paraId="13720E6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235,6</w:t>
            </w:r>
          </w:p>
        </w:tc>
        <w:tc>
          <w:tcPr>
            <w:tcW w:w="970" w:type="dxa"/>
            <w:vAlign w:val="center"/>
          </w:tcPr>
          <w:p w14:paraId="199F863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1,92</w:t>
            </w:r>
          </w:p>
        </w:tc>
      </w:tr>
      <w:tr w:rsidR="00B277A1" w:rsidRPr="00B277A1" w14:paraId="41394602" w14:textId="77777777" w:rsidTr="00DB76C1">
        <w:trPr>
          <w:jc w:val="center"/>
        </w:trPr>
        <w:tc>
          <w:tcPr>
            <w:tcW w:w="3030" w:type="dxa"/>
            <w:vMerge/>
            <w:vAlign w:val="center"/>
          </w:tcPr>
          <w:p w14:paraId="788F28D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Merge/>
            <w:vAlign w:val="center"/>
          </w:tcPr>
          <w:p w14:paraId="271E915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1997" w:type="dxa"/>
            <w:vMerge/>
            <w:vAlign w:val="center"/>
          </w:tcPr>
          <w:p w14:paraId="5ABA197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257" w:type="dxa"/>
            <w:gridSpan w:val="2"/>
            <w:vAlign w:val="center"/>
          </w:tcPr>
          <w:p w14:paraId="306F847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в том числе крупногабаритные отходы</w:t>
            </w:r>
          </w:p>
        </w:tc>
      </w:tr>
      <w:tr w:rsidR="00B277A1" w:rsidRPr="00B277A1" w14:paraId="4CA0552B" w14:textId="77777777" w:rsidTr="00DB76C1">
        <w:trPr>
          <w:jc w:val="center"/>
        </w:trPr>
        <w:tc>
          <w:tcPr>
            <w:tcW w:w="3030" w:type="dxa"/>
            <w:vMerge/>
            <w:vAlign w:val="center"/>
          </w:tcPr>
          <w:p w14:paraId="4D3F9BD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Merge w:val="restart"/>
            <w:vAlign w:val="center"/>
          </w:tcPr>
          <w:p w14:paraId="1C4A23CE"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индивидуальное жилье</w:t>
            </w:r>
          </w:p>
        </w:tc>
        <w:tc>
          <w:tcPr>
            <w:tcW w:w="1997" w:type="dxa"/>
            <w:vMerge w:val="restart"/>
            <w:vAlign w:val="center"/>
          </w:tcPr>
          <w:p w14:paraId="634C5F1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человека</w:t>
            </w:r>
          </w:p>
        </w:tc>
        <w:tc>
          <w:tcPr>
            <w:tcW w:w="1287" w:type="dxa"/>
            <w:vAlign w:val="center"/>
          </w:tcPr>
          <w:p w14:paraId="03E9CE1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298,9</w:t>
            </w:r>
          </w:p>
        </w:tc>
        <w:tc>
          <w:tcPr>
            <w:tcW w:w="970" w:type="dxa"/>
            <w:vAlign w:val="center"/>
          </w:tcPr>
          <w:p w14:paraId="3B948ADF"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1,95</w:t>
            </w:r>
          </w:p>
        </w:tc>
      </w:tr>
      <w:tr w:rsidR="00B277A1" w:rsidRPr="00B277A1" w14:paraId="1D4996E8" w14:textId="77777777" w:rsidTr="00DB76C1">
        <w:trPr>
          <w:jc w:val="center"/>
        </w:trPr>
        <w:tc>
          <w:tcPr>
            <w:tcW w:w="3030" w:type="dxa"/>
            <w:vMerge/>
            <w:vAlign w:val="center"/>
          </w:tcPr>
          <w:p w14:paraId="3DF0296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Merge/>
            <w:vAlign w:val="center"/>
          </w:tcPr>
          <w:p w14:paraId="4170A1D7"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1997" w:type="dxa"/>
            <w:vMerge/>
            <w:vAlign w:val="center"/>
          </w:tcPr>
          <w:p w14:paraId="18FD9E02"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257" w:type="dxa"/>
            <w:gridSpan w:val="2"/>
            <w:vAlign w:val="center"/>
          </w:tcPr>
          <w:p w14:paraId="54A37197"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в том числе крупногабаритные отходы</w:t>
            </w:r>
          </w:p>
        </w:tc>
      </w:tr>
      <w:tr w:rsidR="00B277A1" w:rsidRPr="00B277A1" w14:paraId="373047FC" w14:textId="77777777" w:rsidTr="00DB76C1">
        <w:trPr>
          <w:jc w:val="center"/>
        </w:trPr>
        <w:tc>
          <w:tcPr>
            <w:tcW w:w="3030" w:type="dxa"/>
            <w:vMerge w:val="restart"/>
            <w:vAlign w:val="center"/>
          </w:tcPr>
          <w:p w14:paraId="2B2F0F16" w14:textId="3B6A85F7"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2. </w:t>
            </w:r>
            <w:r w:rsidR="00B277A1" w:rsidRPr="00B277A1">
              <w:rPr>
                <w:rFonts w:ascii="Times New Roman" w:eastAsia="Times New Roman" w:hAnsi="Times New Roman"/>
                <w:color w:val="000000"/>
              </w:rPr>
              <w:t>Предприятия торговли</w:t>
            </w:r>
          </w:p>
        </w:tc>
        <w:tc>
          <w:tcPr>
            <w:tcW w:w="2463" w:type="dxa"/>
            <w:vAlign w:val="center"/>
          </w:tcPr>
          <w:p w14:paraId="4762797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продовольственные магазины</w:t>
            </w:r>
          </w:p>
        </w:tc>
        <w:tc>
          <w:tcPr>
            <w:tcW w:w="1997" w:type="dxa"/>
            <w:vAlign w:val="center"/>
          </w:tcPr>
          <w:p w14:paraId="27D98B3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w:t>
            </w:r>
            <w:r w:rsidRPr="00B277A1">
              <w:rPr>
                <w:rFonts w:ascii="Times New Roman" w:eastAsia="Times New Roman" w:hAnsi="Times New Roman"/>
                <w:color w:val="000000"/>
                <w:vertAlign w:val="superscript"/>
              </w:rPr>
              <w:t>2</w:t>
            </w:r>
            <w:r w:rsidRPr="00B277A1">
              <w:rPr>
                <w:rFonts w:ascii="Times New Roman" w:eastAsia="Times New Roman" w:hAnsi="Times New Roman"/>
                <w:color w:val="000000"/>
              </w:rPr>
              <w:t xml:space="preserve"> общей площади</w:t>
            </w:r>
          </w:p>
        </w:tc>
        <w:tc>
          <w:tcPr>
            <w:tcW w:w="1287" w:type="dxa"/>
            <w:vAlign w:val="center"/>
          </w:tcPr>
          <w:p w14:paraId="5FBF7CE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95,69</w:t>
            </w:r>
          </w:p>
        </w:tc>
        <w:tc>
          <w:tcPr>
            <w:tcW w:w="970" w:type="dxa"/>
            <w:vAlign w:val="center"/>
          </w:tcPr>
          <w:p w14:paraId="50285AC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0,82</w:t>
            </w:r>
          </w:p>
        </w:tc>
      </w:tr>
      <w:tr w:rsidR="00B277A1" w:rsidRPr="00B277A1" w14:paraId="01D9E585" w14:textId="77777777" w:rsidTr="00DB76C1">
        <w:trPr>
          <w:jc w:val="center"/>
        </w:trPr>
        <w:tc>
          <w:tcPr>
            <w:tcW w:w="3030" w:type="dxa"/>
            <w:vMerge/>
            <w:vAlign w:val="center"/>
          </w:tcPr>
          <w:p w14:paraId="52465C6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7053845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промтоварные магазины</w:t>
            </w:r>
          </w:p>
        </w:tc>
        <w:tc>
          <w:tcPr>
            <w:tcW w:w="1997" w:type="dxa"/>
            <w:vAlign w:val="center"/>
          </w:tcPr>
          <w:p w14:paraId="4F086B1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w:t>
            </w:r>
            <w:r w:rsidRPr="00B277A1">
              <w:rPr>
                <w:rFonts w:ascii="Times New Roman" w:eastAsia="Times New Roman" w:hAnsi="Times New Roman"/>
                <w:color w:val="000000"/>
                <w:vertAlign w:val="superscript"/>
              </w:rPr>
              <w:t>2</w:t>
            </w:r>
            <w:r w:rsidRPr="00B277A1">
              <w:rPr>
                <w:rFonts w:ascii="Times New Roman" w:eastAsia="Times New Roman" w:hAnsi="Times New Roman"/>
                <w:color w:val="000000"/>
              </w:rPr>
              <w:t xml:space="preserve"> общей площади</w:t>
            </w:r>
          </w:p>
        </w:tc>
        <w:tc>
          <w:tcPr>
            <w:tcW w:w="1287" w:type="dxa"/>
            <w:vAlign w:val="center"/>
          </w:tcPr>
          <w:p w14:paraId="11017D2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62,08</w:t>
            </w:r>
          </w:p>
        </w:tc>
        <w:tc>
          <w:tcPr>
            <w:tcW w:w="970" w:type="dxa"/>
            <w:vAlign w:val="center"/>
          </w:tcPr>
          <w:p w14:paraId="012BA15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0,68</w:t>
            </w:r>
          </w:p>
        </w:tc>
      </w:tr>
      <w:tr w:rsidR="00B277A1" w:rsidRPr="00B277A1" w14:paraId="75F2994A" w14:textId="77777777" w:rsidTr="00DB76C1">
        <w:trPr>
          <w:jc w:val="center"/>
        </w:trPr>
        <w:tc>
          <w:tcPr>
            <w:tcW w:w="3030" w:type="dxa"/>
            <w:vMerge/>
            <w:vAlign w:val="center"/>
          </w:tcPr>
          <w:p w14:paraId="1F46E16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7D4219B2"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рынки промтоварные и смешанные</w:t>
            </w:r>
          </w:p>
        </w:tc>
        <w:tc>
          <w:tcPr>
            <w:tcW w:w="1997" w:type="dxa"/>
            <w:vAlign w:val="center"/>
          </w:tcPr>
          <w:p w14:paraId="6BE0BB1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w:t>
            </w:r>
            <w:r w:rsidRPr="00B277A1">
              <w:rPr>
                <w:rFonts w:ascii="Times New Roman" w:eastAsia="Times New Roman" w:hAnsi="Times New Roman"/>
                <w:color w:val="000000"/>
                <w:vertAlign w:val="superscript"/>
              </w:rPr>
              <w:t>2</w:t>
            </w:r>
            <w:r w:rsidRPr="00B277A1">
              <w:rPr>
                <w:rFonts w:ascii="Times New Roman" w:eastAsia="Times New Roman" w:hAnsi="Times New Roman"/>
                <w:color w:val="000000"/>
              </w:rPr>
              <w:t xml:space="preserve"> общей площади</w:t>
            </w:r>
          </w:p>
        </w:tc>
        <w:tc>
          <w:tcPr>
            <w:tcW w:w="1287" w:type="dxa"/>
            <w:vAlign w:val="center"/>
          </w:tcPr>
          <w:p w14:paraId="27760F2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10,1</w:t>
            </w:r>
          </w:p>
        </w:tc>
        <w:tc>
          <w:tcPr>
            <w:tcW w:w="970" w:type="dxa"/>
            <w:vAlign w:val="center"/>
          </w:tcPr>
          <w:p w14:paraId="772F8AF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0,08</w:t>
            </w:r>
          </w:p>
        </w:tc>
      </w:tr>
      <w:tr w:rsidR="00B277A1" w:rsidRPr="00B277A1" w14:paraId="1423B80F" w14:textId="77777777" w:rsidTr="00DB76C1">
        <w:trPr>
          <w:jc w:val="center"/>
        </w:trPr>
        <w:tc>
          <w:tcPr>
            <w:tcW w:w="3030" w:type="dxa"/>
            <w:vMerge/>
            <w:vAlign w:val="center"/>
          </w:tcPr>
          <w:p w14:paraId="76EFA66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62CF2391"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павильоны</w:t>
            </w:r>
          </w:p>
        </w:tc>
        <w:tc>
          <w:tcPr>
            <w:tcW w:w="1997" w:type="dxa"/>
            <w:vAlign w:val="center"/>
          </w:tcPr>
          <w:p w14:paraId="3F945867"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w:t>
            </w:r>
            <w:r w:rsidRPr="00B277A1">
              <w:rPr>
                <w:rFonts w:ascii="Times New Roman" w:eastAsia="Times New Roman" w:hAnsi="Times New Roman"/>
                <w:color w:val="000000"/>
                <w:vertAlign w:val="superscript"/>
              </w:rPr>
              <w:t>2</w:t>
            </w:r>
            <w:r w:rsidRPr="00B277A1">
              <w:rPr>
                <w:rFonts w:ascii="Times New Roman" w:eastAsia="Times New Roman" w:hAnsi="Times New Roman"/>
                <w:color w:val="000000"/>
              </w:rPr>
              <w:t xml:space="preserve"> общей площади</w:t>
            </w:r>
          </w:p>
        </w:tc>
        <w:tc>
          <w:tcPr>
            <w:tcW w:w="1287" w:type="dxa"/>
            <w:vAlign w:val="center"/>
          </w:tcPr>
          <w:p w14:paraId="39104262"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41,4</w:t>
            </w:r>
          </w:p>
        </w:tc>
        <w:tc>
          <w:tcPr>
            <w:tcW w:w="970" w:type="dxa"/>
            <w:vAlign w:val="center"/>
          </w:tcPr>
          <w:p w14:paraId="3FCF70B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0,37</w:t>
            </w:r>
          </w:p>
        </w:tc>
      </w:tr>
      <w:tr w:rsidR="00B277A1" w:rsidRPr="00B277A1" w14:paraId="23B6F5E7" w14:textId="77777777" w:rsidTr="00DB76C1">
        <w:trPr>
          <w:jc w:val="center"/>
        </w:trPr>
        <w:tc>
          <w:tcPr>
            <w:tcW w:w="3030" w:type="dxa"/>
            <w:vMerge w:val="restart"/>
            <w:vAlign w:val="center"/>
          </w:tcPr>
          <w:p w14:paraId="3958C4EE" w14:textId="24A71E36"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3. </w:t>
            </w:r>
            <w:r w:rsidR="00B277A1" w:rsidRPr="00B277A1">
              <w:rPr>
                <w:rFonts w:ascii="Times New Roman" w:eastAsia="Times New Roman" w:hAnsi="Times New Roman"/>
                <w:color w:val="000000"/>
              </w:rPr>
              <w:t>Административные здания, учреждения, конторы</w:t>
            </w:r>
          </w:p>
        </w:tc>
        <w:tc>
          <w:tcPr>
            <w:tcW w:w="2463" w:type="dxa"/>
            <w:vAlign w:val="center"/>
          </w:tcPr>
          <w:p w14:paraId="1D87C21E"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административные и другие учреждения, конторы</w:t>
            </w:r>
          </w:p>
        </w:tc>
        <w:tc>
          <w:tcPr>
            <w:tcW w:w="1997" w:type="dxa"/>
            <w:vAlign w:val="center"/>
          </w:tcPr>
          <w:p w14:paraId="7C2EC2B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сотрудника (работника)</w:t>
            </w:r>
          </w:p>
        </w:tc>
        <w:tc>
          <w:tcPr>
            <w:tcW w:w="1287" w:type="dxa"/>
            <w:vAlign w:val="center"/>
          </w:tcPr>
          <w:p w14:paraId="28F04A02"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124,7</w:t>
            </w:r>
          </w:p>
        </w:tc>
        <w:tc>
          <w:tcPr>
            <w:tcW w:w="970" w:type="dxa"/>
            <w:vAlign w:val="center"/>
          </w:tcPr>
          <w:p w14:paraId="255407A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1,51</w:t>
            </w:r>
          </w:p>
        </w:tc>
      </w:tr>
      <w:tr w:rsidR="00B277A1" w:rsidRPr="00B277A1" w14:paraId="4383EF1D" w14:textId="77777777" w:rsidTr="00DB76C1">
        <w:trPr>
          <w:jc w:val="center"/>
        </w:trPr>
        <w:tc>
          <w:tcPr>
            <w:tcW w:w="3030" w:type="dxa"/>
            <w:vMerge/>
            <w:vAlign w:val="center"/>
          </w:tcPr>
          <w:p w14:paraId="3D045D0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0DC66C61" w14:textId="77777777" w:rsid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банки, финансовые учреждения</w:t>
            </w:r>
          </w:p>
          <w:p w14:paraId="6B71EBFF" w14:textId="77777777" w:rsidR="00D5522E" w:rsidRPr="00D5522E" w:rsidRDefault="00D5522E" w:rsidP="00CF44C2">
            <w:pPr>
              <w:autoSpaceDE w:val="0"/>
              <w:spacing w:after="0" w:line="240" w:lineRule="auto"/>
              <w:contextualSpacing/>
              <w:jc w:val="center"/>
              <w:rPr>
                <w:rFonts w:ascii="Times New Roman" w:eastAsia="Times New Roman" w:hAnsi="Times New Roman"/>
                <w:color w:val="000000"/>
                <w:sz w:val="6"/>
                <w:szCs w:val="6"/>
              </w:rPr>
            </w:pPr>
          </w:p>
        </w:tc>
        <w:tc>
          <w:tcPr>
            <w:tcW w:w="1997" w:type="dxa"/>
            <w:vAlign w:val="center"/>
          </w:tcPr>
          <w:p w14:paraId="0C778BA7"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сотрудника (работника)</w:t>
            </w:r>
          </w:p>
        </w:tc>
        <w:tc>
          <w:tcPr>
            <w:tcW w:w="1287" w:type="dxa"/>
            <w:vAlign w:val="center"/>
          </w:tcPr>
          <w:p w14:paraId="61353C7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121,2</w:t>
            </w:r>
          </w:p>
        </w:tc>
        <w:tc>
          <w:tcPr>
            <w:tcW w:w="970" w:type="dxa"/>
            <w:vAlign w:val="center"/>
          </w:tcPr>
          <w:p w14:paraId="525C8C6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1,80</w:t>
            </w:r>
          </w:p>
        </w:tc>
      </w:tr>
      <w:tr w:rsidR="00B277A1" w:rsidRPr="00B277A1" w14:paraId="018F6BCD" w14:textId="77777777" w:rsidTr="00DB76C1">
        <w:trPr>
          <w:jc w:val="center"/>
        </w:trPr>
        <w:tc>
          <w:tcPr>
            <w:tcW w:w="3030" w:type="dxa"/>
            <w:vMerge/>
            <w:vAlign w:val="center"/>
          </w:tcPr>
          <w:p w14:paraId="37790A3F"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398ADD2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отделения связи</w:t>
            </w:r>
          </w:p>
        </w:tc>
        <w:tc>
          <w:tcPr>
            <w:tcW w:w="1997" w:type="dxa"/>
            <w:vAlign w:val="center"/>
          </w:tcPr>
          <w:p w14:paraId="1F52882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w:t>
            </w:r>
            <w:r w:rsidRPr="00B277A1">
              <w:rPr>
                <w:rFonts w:ascii="Times New Roman" w:eastAsia="Times New Roman" w:hAnsi="Times New Roman"/>
                <w:color w:val="000000"/>
                <w:vertAlign w:val="superscript"/>
              </w:rPr>
              <w:t>2</w:t>
            </w:r>
            <w:r w:rsidRPr="00B277A1">
              <w:rPr>
                <w:rFonts w:ascii="Times New Roman" w:eastAsia="Times New Roman" w:hAnsi="Times New Roman"/>
                <w:color w:val="000000"/>
              </w:rPr>
              <w:t xml:space="preserve"> площади</w:t>
            </w:r>
          </w:p>
        </w:tc>
        <w:tc>
          <w:tcPr>
            <w:tcW w:w="1287" w:type="dxa"/>
            <w:vAlign w:val="center"/>
          </w:tcPr>
          <w:p w14:paraId="3C3DB3A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7,8</w:t>
            </w:r>
          </w:p>
        </w:tc>
        <w:tc>
          <w:tcPr>
            <w:tcW w:w="970" w:type="dxa"/>
            <w:vAlign w:val="center"/>
          </w:tcPr>
          <w:p w14:paraId="2622010F"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0,05</w:t>
            </w:r>
          </w:p>
        </w:tc>
      </w:tr>
      <w:tr w:rsidR="00B277A1" w:rsidRPr="00B277A1" w14:paraId="7F3F2F46" w14:textId="77777777" w:rsidTr="00DB76C1">
        <w:trPr>
          <w:jc w:val="center"/>
        </w:trPr>
        <w:tc>
          <w:tcPr>
            <w:tcW w:w="3030" w:type="dxa"/>
            <w:vMerge w:val="restart"/>
            <w:vAlign w:val="center"/>
          </w:tcPr>
          <w:p w14:paraId="762758A8" w14:textId="05D85678"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4. </w:t>
            </w:r>
            <w:r w:rsidR="00B277A1" w:rsidRPr="00B277A1">
              <w:rPr>
                <w:rFonts w:ascii="Times New Roman" w:eastAsia="Times New Roman" w:hAnsi="Times New Roman"/>
                <w:color w:val="000000"/>
              </w:rPr>
              <w:t>Дошкольные и учебные заведения</w:t>
            </w:r>
          </w:p>
        </w:tc>
        <w:tc>
          <w:tcPr>
            <w:tcW w:w="2463" w:type="dxa"/>
            <w:vAlign w:val="center"/>
          </w:tcPr>
          <w:p w14:paraId="089DF1EE" w14:textId="77777777" w:rsid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дошкольные образовательные учреждения</w:t>
            </w:r>
          </w:p>
          <w:p w14:paraId="5E812648" w14:textId="77777777" w:rsidR="00D5522E" w:rsidRPr="00D5522E" w:rsidRDefault="00D5522E" w:rsidP="00CF44C2">
            <w:pPr>
              <w:autoSpaceDE w:val="0"/>
              <w:spacing w:after="0" w:line="240" w:lineRule="auto"/>
              <w:contextualSpacing/>
              <w:jc w:val="center"/>
              <w:rPr>
                <w:rFonts w:ascii="Times New Roman" w:eastAsia="Times New Roman" w:hAnsi="Times New Roman"/>
                <w:color w:val="000000"/>
                <w:sz w:val="4"/>
                <w:szCs w:val="4"/>
              </w:rPr>
            </w:pPr>
          </w:p>
        </w:tc>
        <w:tc>
          <w:tcPr>
            <w:tcW w:w="1997" w:type="dxa"/>
            <w:vAlign w:val="center"/>
          </w:tcPr>
          <w:p w14:paraId="1BA68A4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ребенка</w:t>
            </w:r>
          </w:p>
        </w:tc>
        <w:tc>
          <w:tcPr>
            <w:tcW w:w="1287" w:type="dxa"/>
            <w:vAlign w:val="center"/>
          </w:tcPr>
          <w:p w14:paraId="5F136B6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67,7</w:t>
            </w:r>
          </w:p>
        </w:tc>
        <w:tc>
          <w:tcPr>
            <w:tcW w:w="970" w:type="dxa"/>
            <w:vAlign w:val="center"/>
          </w:tcPr>
          <w:p w14:paraId="070C55A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0,60</w:t>
            </w:r>
          </w:p>
        </w:tc>
      </w:tr>
      <w:tr w:rsidR="00B277A1" w:rsidRPr="00B277A1" w14:paraId="17180798" w14:textId="77777777" w:rsidTr="00DB76C1">
        <w:trPr>
          <w:jc w:val="center"/>
        </w:trPr>
        <w:tc>
          <w:tcPr>
            <w:tcW w:w="3030" w:type="dxa"/>
            <w:vMerge/>
            <w:vAlign w:val="center"/>
          </w:tcPr>
          <w:p w14:paraId="36058C7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2E56ED1C" w14:textId="77777777" w:rsid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общеобразовательные учреждения</w:t>
            </w:r>
          </w:p>
          <w:p w14:paraId="0DE96FD8" w14:textId="77777777" w:rsidR="00D5522E" w:rsidRPr="00D5522E" w:rsidRDefault="00D5522E" w:rsidP="00CF44C2">
            <w:pPr>
              <w:autoSpaceDE w:val="0"/>
              <w:spacing w:after="0" w:line="240" w:lineRule="auto"/>
              <w:contextualSpacing/>
              <w:jc w:val="center"/>
              <w:rPr>
                <w:rFonts w:ascii="Times New Roman" w:eastAsia="Times New Roman" w:hAnsi="Times New Roman"/>
                <w:color w:val="000000"/>
                <w:sz w:val="4"/>
                <w:szCs w:val="4"/>
              </w:rPr>
            </w:pPr>
          </w:p>
        </w:tc>
        <w:tc>
          <w:tcPr>
            <w:tcW w:w="1997" w:type="dxa"/>
            <w:vAlign w:val="center"/>
          </w:tcPr>
          <w:p w14:paraId="4F746C1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учащегося</w:t>
            </w:r>
          </w:p>
        </w:tc>
        <w:tc>
          <w:tcPr>
            <w:tcW w:w="1287" w:type="dxa"/>
            <w:vAlign w:val="center"/>
          </w:tcPr>
          <w:p w14:paraId="40627D4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49,8</w:t>
            </w:r>
          </w:p>
        </w:tc>
        <w:tc>
          <w:tcPr>
            <w:tcW w:w="970" w:type="dxa"/>
            <w:vAlign w:val="center"/>
          </w:tcPr>
          <w:p w14:paraId="1D6DC47F"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0,37</w:t>
            </w:r>
          </w:p>
        </w:tc>
      </w:tr>
      <w:tr w:rsidR="00B277A1" w:rsidRPr="00B277A1" w14:paraId="525D0FE0" w14:textId="77777777" w:rsidTr="00DB76C1">
        <w:trPr>
          <w:jc w:val="center"/>
        </w:trPr>
        <w:tc>
          <w:tcPr>
            <w:tcW w:w="3030" w:type="dxa"/>
            <w:vMerge/>
            <w:vAlign w:val="center"/>
          </w:tcPr>
          <w:p w14:paraId="0FE8025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614E747E" w14:textId="77777777" w:rsid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учреждения начального и среднего профессионального образования, высшего профессионального и послевузовского образования</w:t>
            </w:r>
          </w:p>
          <w:p w14:paraId="52ADF528" w14:textId="77777777" w:rsidR="00D5522E" w:rsidRPr="00D5522E" w:rsidRDefault="00D5522E" w:rsidP="00CF44C2">
            <w:pPr>
              <w:autoSpaceDE w:val="0"/>
              <w:spacing w:after="0" w:line="240" w:lineRule="auto"/>
              <w:contextualSpacing/>
              <w:jc w:val="center"/>
              <w:rPr>
                <w:rFonts w:ascii="Times New Roman" w:eastAsia="Times New Roman" w:hAnsi="Times New Roman"/>
                <w:color w:val="000000"/>
                <w:sz w:val="6"/>
                <w:szCs w:val="6"/>
              </w:rPr>
            </w:pPr>
          </w:p>
        </w:tc>
        <w:tc>
          <w:tcPr>
            <w:tcW w:w="1997" w:type="dxa"/>
            <w:vAlign w:val="center"/>
          </w:tcPr>
          <w:p w14:paraId="76A2D28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учащегося</w:t>
            </w:r>
          </w:p>
        </w:tc>
        <w:tc>
          <w:tcPr>
            <w:tcW w:w="1287" w:type="dxa"/>
            <w:vAlign w:val="center"/>
          </w:tcPr>
          <w:p w14:paraId="5F744EF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34,8</w:t>
            </w:r>
          </w:p>
        </w:tc>
        <w:tc>
          <w:tcPr>
            <w:tcW w:w="970" w:type="dxa"/>
            <w:vAlign w:val="center"/>
          </w:tcPr>
          <w:p w14:paraId="0C05B77E"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0,30</w:t>
            </w:r>
          </w:p>
        </w:tc>
      </w:tr>
      <w:tr w:rsidR="00B277A1" w:rsidRPr="00B277A1" w14:paraId="4C3F277C" w14:textId="77777777" w:rsidTr="00DB76C1">
        <w:trPr>
          <w:jc w:val="center"/>
        </w:trPr>
        <w:tc>
          <w:tcPr>
            <w:tcW w:w="3030" w:type="dxa"/>
            <w:vMerge/>
            <w:vAlign w:val="center"/>
          </w:tcPr>
          <w:p w14:paraId="5736D991"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6E457DA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детские дома, интернаты</w:t>
            </w:r>
          </w:p>
        </w:tc>
        <w:tc>
          <w:tcPr>
            <w:tcW w:w="1997" w:type="dxa"/>
            <w:vAlign w:val="center"/>
          </w:tcPr>
          <w:p w14:paraId="7AF2FBD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учащегося</w:t>
            </w:r>
          </w:p>
        </w:tc>
        <w:tc>
          <w:tcPr>
            <w:tcW w:w="1287" w:type="dxa"/>
            <w:vAlign w:val="center"/>
          </w:tcPr>
          <w:p w14:paraId="56B41E2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267,7</w:t>
            </w:r>
          </w:p>
        </w:tc>
        <w:tc>
          <w:tcPr>
            <w:tcW w:w="970" w:type="dxa"/>
            <w:vAlign w:val="center"/>
          </w:tcPr>
          <w:p w14:paraId="56F691A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1,35</w:t>
            </w:r>
          </w:p>
        </w:tc>
      </w:tr>
      <w:tr w:rsidR="00B277A1" w:rsidRPr="00B277A1" w14:paraId="1104F75A" w14:textId="77777777" w:rsidTr="00DB76C1">
        <w:trPr>
          <w:jc w:val="center"/>
        </w:trPr>
        <w:tc>
          <w:tcPr>
            <w:tcW w:w="3030" w:type="dxa"/>
            <w:vMerge w:val="restart"/>
            <w:vAlign w:val="center"/>
          </w:tcPr>
          <w:p w14:paraId="2DDA9C23" w14:textId="4FD3EF0F"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5. </w:t>
            </w:r>
            <w:r w:rsidR="00B277A1" w:rsidRPr="00B277A1">
              <w:rPr>
                <w:rFonts w:ascii="Times New Roman" w:eastAsia="Times New Roman" w:hAnsi="Times New Roman"/>
                <w:color w:val="000000"/>
              </w:rPr>
              <w:t>Предприятия</w:t>
            </w:r>
            <w:r>
              <w:rPr>
                <w:rFonts w:ascii="Times New Roman" w:eastAsia="Times New Roman" w:hAnsi="Times New Roman"/>
                <w:color w:val="000000"/>
              </w:rPr>
              <w:t> </w:t>
            </w:r>
            <w:r w:rsidR="00B277A1" w:rsidRPr="00B277A1">
              <w:rPr>
                <w:rFonts w:ascii="Times New Roman" w:eastAsia="Times New Roman" w:hAnsi="Times New Roman"/>
                <w:color w:val="000000"/>
              </w:rPr>
              <w:t>транспортной инфраструктуры</w:t>
            </w:r>
          </w:p>
        </w:tc>
        <w:tc>
          <w:tcPr>
            <w:tcW w:w="2463" w:type="dxa"/>
            <w:vAlign w:val="center"/>
          </w:tcPr>
          <w:p w14:paraId="5F98EBE1" w14:textId="77777777" w:rsid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автозаправочные станции</w:t>
            </w:r>
          </w:p>
          <w:p w14:paraId="36A4A742" w14:textId="77777777" w:rsidR="00D5522E" w:rsidRPr="00D5522E" w:rsidRDefault="00D5522E" w:rsidP="00CF44C2">
            <w:pPr>
              <w:autoSpaceDE w:val="0"/>
              <w:spacing w:after="0" w:line="240" w:lineRule="auto"/>
              <w:contextualSpacing/>
              <w:jc w:val="center"/>
              <w:rPr>
                <w:rFonts w:ascii="Times New Roman" w:eastAsia="Times New Roman" w:hAnsi="Times New Roman"/>
                <w:color w:val="000000"/>
                <w:sz w:val="4"/>
                <w:szCs w:val="4"/>
              </w:rPr>
            </w:pPr>
          </w:p>
        </w:tc>
        <w:tc>
          <w:tcPr>
            <w:tcW w:w="1997" w:type="dxa"/>
            <w:vAlign w:val="center"/>
          </w:tcPr>
          <w:p w14:paraId="65B15FD2"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машино-место</w:t>
            </w:r>
          </w:p>
        </w:tc>
        <w:tc>
          <w:tcPr>
            <w:tcW w:w="1287" w:type="dxa"/>
            <w:vAlign w:val="center"/>
          </w:tcPr>
          <w:p w14:paraId="60B5FB1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435,2</w:t>
            </w:r>
          </w:p>
        </w:tc>
        <w:tc>
          <w:tcPr>
            <w:tcW w:w="970" w:type="dxa"/>
            <w:vAlign w:val="center"/>
          </w:tcPr>
          <w:p w14:paraId="406F831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6,60</w:t>
            </w:r>
          </w:p>
        </w:tc>
      </w:tr>
      <w:tr w:rsidR="00B277A1" w:rsidRPr="00B277A1" w14:paraId="03ADC1AE" w14:textId="77777777" w:rsidTr="00DB76C1">
        <w:trPr>
          <w:jc w:val="center"/>
        </w:trPr>
        <w:tc>
          <w:tcPr>
            <w:tcW w:w="3030" w:type="dxa"/>
            <w:vMerge/>
            <w:vAlign w:val="center"/>
          </w:tcPr>
          <w:p w14:paraId="0692040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10386C21" w14:textId="77777777" w:rsid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гаражи, автостоянки закрытого типа</w:t>
            </w:r>
          </w:p>
          <w:p w14:paraId="2AB21DB9" w14:textId="77777777" w:rsidR="00D5522E" w:rsidRPr="00D5522E" w:rsidRDefault="00D5522E" w:rsidP="00CF44C2">
            <w:pPr>
              <w:autoSpaceDE w:val="0"/>
              <w:spacing w:after="0" w:line="240" w:lineRule="auto"/>
              <w:contextualSpacing/>
              <w:jc w:val="center"/>
              <w:rPr>
                <w:rFonts w:ascii="Times New Roman" w:eastAsia="Times New Roman" w:hAnsi="Times New Roman"/>
                <w:color w:val="000000"/>
                <w:sz w:val="4"/>
                <w:szCs w:val="4"/>
              </w:rPr>
            </w:pPr>
          </w:p>
        </w:tc>
        <w:tc>
          <w:tcPr>
            <w:tcW w:w="1997" w:type="dxa"/>
            <w:vAlign w:val="center"/>
          </w:tcPr>
          <w:p w14:paraId="0E2B022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машино-место</w:t>
            </w:r>
          </w:p>
        </w:tc>
        <w:tc>
          <w:tcPr>
            <w:tcW w:w="1287" w:type="dxa"/>
            <w:vAlign w:val="center"/>
          </w:tcPr>
          <w:p w14:paraId="22FD36C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90,9</w:t>
            </w:r>
          </w:p>
        </w:tc>
        <w:tc>
          <w:tcPr>
            <w:tcW w:w="970" w:type="dxa"/>
            <w:vAlign w:val="center"/>
          </w:tcPr>
          <w:p w14:paraId="672B502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0,80</w:t>
            </w:r>
          </w:p>
        </w:tc>
      </w:tr>
      <w:tr w:rsidR="00B277A1" w:rsidRPr="00B277A1" w14:paraId="2443CA0C" w14:textId="77777777" w:rsidTr="00DB76C1">
        <w:trPr>
          <w:jc w:val="center"/>
        </w:trPr>
        <w:tc>
          <w:tcPr>
            <w:tcW w:w="3030" w:type="dxa"/>
            <w:vMerge/>
            <w:vAlign w:val="center"/>
          </w:tcPr>
          <w:p w14:paraId="3BEBF2D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19D7FB0A" w14:textId="77777777" w:rsid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автомастерские, шиномонтажные мастерские, станции технического обслуживания</w:t>
            </w:r>
          </w:p>
          <w:p w14:paraId="65CF4E7C" w14:textId="77777777" w:rsidR="00D5522E" w:rsidRPr="00D5522E" w:rsidRDefault="00D5522E" w:rsidP="00CF44C2">
            <w:pPr>
              <w:autoSpaceDE w:val="0"/>
              <w:spacing w:after="0" w:line="240" w:lineRule="auto"/>
              <w:contextualSpacing/>
              <w:jc w:val="center"/>
              <w:rPr>
                <w:rFonts w:ascii="Times New Roman" w:eastAsia="Times New Roman" w:hAnsi="Times New Roman"/>
                <w:color w:val="000000"/>
                <w:sz w:val="6"/>
                <w:szCs w:val="6"/>
              </w:rPr>
            </w:pPr>
          </w:p>
        </w:tc>
        <w:tc>
          <w:tcPr>
            <w:tcW w:w="1997" w:type="dxa"/>
            <w:vAlign w:val="center"/>
          </w:tcPr>
          <w:p w14:paraId="5D02CFF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машино-место</w:t>
            </w:r>
          </w:p>
        </w:tc>
        <w:tc>
          <w:tcPr>
            <w:tcW w:w="1287" w:type="dxa"/>
            <w:vAlign w:val="center"/>
          </w:tcPr>
          <w:p w14:paraId="4FF176FF"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1639,5</w:t>
            </w:r>
          </w:p>
        </w:tc>
        <w:tc>
          <w:tcPr>
            <w:tcW w:w="970" w:type="dxa"/>
            <w:vAlign w:val="center"/>
          </w:tcPr>
          <w:p w14:paraId="7D6EF1E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12,90</w:t>
            </w:r>
          </w:p>
        </w:tc>
      </w:tr>
      <w:tr w:rsidR="00B277A1" w:rsidRPr="00B277A1" w14:paraId="237275E1" w14:textId="77777777" w:rsidTr="00DB76C1">
        <w:trPr>
          <w:jc w:val="center"/>
        </w:trPr>
        <w:tc>
          <w:tcPr>
            <w:tcW w:w="3030" w:type="dxa"/>
            <w:vMerge/>
            <w:vAlign w:val="center"/>
          </w:tcPr>
          <w:p w14:paraId="57AAE3A2"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51EB9D4F"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железнодорожные автовокзалы, автовокзалы, аэропорты, речные порты</w:t>
            </w:r>
          </w:p>
        </w:tc>
        <w:tc>
          <w:tcPr>
            <w:tcW w:w="1997" w:type="dxa"/>
            <w:vAlign w:val="center"/>
          </w:tcPr>
          <w:p w14:paraId="56FEC94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пассажира</w:t>
            </w:r>
          </w:p>
        </w:tc>
        <w:tc>
          <w:tcPr>
            <w:tcW w:w="1287" w:type="dxa"/>
            <w:vAlign w:val="center"/>
          </w:tcPr>
          <w:p w14:paraId="077C59A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33,1</w:t>
            </w:r>
          </w:p>
        </w:tc>
        <w:tc>
          <w:tcPr>
            <w:tcW w:w="970" w:type="dxa"/>
            <w:vAlign w:val="center"/>
          </w:tcPr>
          <w:p w14:paraId="4887F94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0,28</w:t>
            </w:r>
          </w:p>
        </w:tc>
      </w:tr>
      <w:tr w:rsidR="00B277A1" w:rsidRPr="00B277A1" w14:paraId="2D1F44FB" w14:textId="77777777" w:rsidTr="00DB76C1">
        <w:trPr>
          <w:jc w:val="center"/>
        </w:trPr>
        <w:tc>
          <w:tcPr>
            <w:tcW w:w="3030" w:type="dxa"/>
            <w:vMerge/>
            <w:vAlign w:val="center"/>
          </w:tcPr>
          <w:p w14:paraId="7920F9D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011DF41F"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автомойки</w:t>
            </w:r>
          </w:p>
        </w:tc>
        <w:tc>
          <w:tcPr>
            <w:tcW w:w="1997" w:type="dxa"/>
            <w:vAlign w:val="center"/>
          </w:tcPr>
          <w:p w14:paraId="752AE72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машино-место</w:t>
            </w:r>
          </w:p>
        </w:tc>
        <w:tc>
          <w:tcPr>
            <w:tcW w:w="1287" w:type="dxa"/>
            <w:vAlign w:val="center"/>
          </w:tcPr>
          <w:p w14:paraId="09F2D59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1537,4</w:t>
            </w:r>
          </w:p>
        </w:tc>
        <w:tc>
          <w:tcPr>
            <w:tcW w:w="970" w:type="dxa"/>
            <w:vAlign w:val="center"/>
          </w:tcPr>
          <w:p w14:paraId="43F8714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17,60</w:t>
            </w:r>
          </w:p>
        </w:tc>
      </w:tr>
      <w:tr w:rsidR="00B277A1" w:rsidRPr="00B277A1" w14:paraId="3938B205" w14:textId="77777777" w:rsidTr="00DB76C1">
        <w:trPr>
          <w:jc w:val="center"/>
        </w:trPr>
        <w:tc>
          <w:tcPr>
            <w:tcW w:w="3030" w:type="dxa"/>
            <w:vMerge/>
            <w:vAlign w:val="center"/>
          </w:tcPr>
          <w:p w14:paraId="23A618E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3615B62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автостоянки и парковки</w:t>
            </w:r>
          </w:p>
        </w:tc>
        <w:tc>
          <w:tcPr>
            <w:tcW w:w="1997" w:type="dxa"/>
            <w:vAlign w:val="center"/>
          </w:tcPr>
          <w:p w14:paraId="79F9A90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машино-место</w:t>
            </w:r>
          </w:p>
        </w:tc>
        <w:tc>
          <w:tcPr>
            <w:tcW w:w="1287" w:type="dxa"/>
            <w:vAlign w:val="center"/>
          </w:tcPr>
          <w:p w14:paraId="79D6F1A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157,8</w:t>
            </w:r>
          </w:p>
        </w:tc>
        <w:tc>
          <w:tcPr>
            <w:tcW w:w="970" w:type="dxa"/>
            <w:vAlign w:val="center"/>
          </w:tcPr>
          <w:p w14:paraId="4601417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1,20</w:t>
            </w:r>
          </w:p>
        </w:tc>
      </w:tr>
      <w:tr w:rsidR="00B277A1" w:rsidRPr="00B277A1" w14:paraId="2EECD871" w14:textId="77777777" w:rsidTr="00DB76C1">
        <w:trPr>
          <w:jc w:val="center"/>
        </w:trPr>
        <w:tc>
          <w:tcPr>
            <w:tcW w:w="3030" w:type="dxa"/>
            <w:vMerge w:val="restart"/>
            <w:vAlign w:val="center"/>
          </w:tcPr>
          <w:p w14:paraId="4F122A1B" w14:textId="156FEFD1"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6. </w:t>
            </w:r>
            <w:r w:rsidR="00B277A1" w:rsidRPr="00B277A1">
              <w:rPr>
                <w:rFonts w:ascii="Times New Roman" w:eastAsia="Times New Roman" w:hAnsi="Times New Roman"/>
                <w:color w:val="000000"/>
              </w:rPr>
              <w:t>Культурно-развлекательные, спортивные учреждения</w:t>
            </w:r>
          </w:p>
        </w:tc>
        <w:tc>
          <w:tcPr>
            <w:tcW w:w="2463" w:type="dxa"/>
            <w:vAlign w:val="center"/>
          </w:tcPr>
          <w:p w14:paraId="06E621CF"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клубы, кинотеатры, концертные залы, театры, цирк</w:t>
            </w:r>
          </w:p>
        </w:tc>
        <w:tc>
          <w:tcPr>
            <w:tcW w:w="1997" w:type="dxa"/>
            <w:vAlign w:val="center"/>
          </w:tcPr>
          <w:p w14:paraId="45ABA71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6534F8B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82,9</w:t>
            </w:r>
          </w:p>
        </w:tc>
        <w:tc>
          <w:tcPr>
            <w:tcW w:w="970" w:type="dxa"/>
            <w:vAlign w:val="center"/>
          </w:tcPr>
          <w:p w14:paraId="3C374207"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0,60</w:t>
            </w:r>
          </w:p>
        </w:tc>
      </w:tr>
      <w:tr w:rsidR="00B277A1" w:rsidRPr="00B277A1" w14:paraId="6B99E163" w14:textId="77777777" w:rsidTr="00DB76C1">
        <w:trPr>
          <w:jc w:val="center"/>
        </w:trPr>
        <w:tc>
          <w:tcPr>
            <w:tcW w:w="3030" w:type="dxa"/>
            <w:vMerge/>
            <w:vAlign w:val="center"/>
          </w:tcPr>
          <w:p w14:paraId="4F382EF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396F3B6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спортивные клубы, центры, комплексы</w:t>
            </w:r>
          </w:p>
        </w:tc>
        <w:tc>
          <w:tcPr>
            <w:tcW w:w="1997" w:type="dxa"/>
            <w:vAlign w:val="center"/>
          </w:tcPr>
          <w:p w14:paraId="7B46F80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6CA5BF97"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72,5</w:t>
            </w:r>
          </w:p>
        </w:tc>
        <w:tc>
          <w:tcPr>
            <w:tcW w:w="970" w:type="dxa"/>
            <w:vAlign w:val="center"/>
          </w:tcPr>
          <w:p w14:paraId="2DB3F3BA"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0,36</w:t>
            </w:r>
          </w:p>
        </w:tc>
      </w:tr>
      <w:tr w:rsidR="00B277A1" w:rsidRPr="00B277A1" w14:paraId="2530A28E" w14:textId="77777777" w:rsidTr="00DB76C1">
        <w:trPr>
          <w:jc w:val="center"/>
        </w:trPr>
        <w:tc>
          <w:tcPr>
            <w:tcW w:w="3030" w:type="dxa"/>
            <w:vMerge/>
            <w:vAlign w:val="center"/>
          </w:tcPr>
          <w:p w14:paraId="0968835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0984259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спортивные арены, стадионы</w:t>
            </w:r>
          </w:p>
        </w:tc>
        <w:tc>
          <w:tcPr>
            <w:tcW w:w="1997" w:type="dxa"/>
            <w:vAlign w:val="center"/>
          </w:tcPr>
          <w:p w14:paraId="2DA291B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50BC98A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22,3</w:t>
            </w:r>
          </w:p>
        </w:tc>
        <w:tc>
          <w:tcPr>
            <w:tcW w:w="970" w:type="dxa"/>
            <w:vAlign w:val="center"/>
          </w:tcPr>
          <w:p w14:paraId="6E393EF1"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0,22</w:t>
            </w:r>
          </w:p>
        </w:tc>
      </w:tr>
      <w:tr w:rsidR="00B277A1" w:rsidRPr="00B277A1" w14:paraId="3745806B" w14:textId="77777777" w:rsidTr="00DB76C1">
        <w:trPr>
          <w:jc w:val="center"/>
        </w:trPr>
        <w:tc>
          <w:tcPr>
            <w:tcW w:w="3030" w:type="dxa"/>
            <w:vMerge/>
            <w:vAlign w:val="center"/>
          </w:tcPr>
          <w:p w14:paraId="55D8F6EE"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7F85DE07"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пансионаты, дома отдыха, туристические базы, санатории</w:t>
            </w:r>
          </w:p>
        </w:tc>
        <w:tc>
          <w:tcPr>
            <w:tcW w:w="1997" w:type="dxa"/>
            <w:vAlign w:val="center"/>
          </w:tcPr>
          <w:p w14:paraId="4DA39D0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18CB80A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217,6</w:t>
            </w:r>
          </w:p>
        </w:tc>
        <w:tc>
          <w:tcPr>
            <w:tcW w:w="970" w:type="dxa"/>
            <w:vAlign w:val="center"/>
          </w:tcPr>
          <w:p w14:paraId="5212D36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2,10</w:t>
            </w:r>
          </w:p>
        </w:tc>
      </w:tr>
      <w:tr w:rsidR="00B277A1" w:rsidRPr="00B277A1" w14:paraId="3BD1B2E0" w14:textId="77777777" w:rsidTr="00DB76C1">
        <w:trPr>
          <w:jc w:val="center"/>
        </w:trPr>
        <w:tc>
          <w:tcPr>
            <w:tcW w:w="3030" w:type="dxa"/>
            <w:vAlign w:val="center"/>
          </w:tcPr>
          <w:p w14:paraId="005C6CD4" w14:textId="12C691B5"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7. </w:t>
            </w:r>
            <w:r w:rsidR="00B277A1" w:rsidRPr="00B277A1">
              <w:rPr>
                <w:rFonts w:ascii="Times New Roman" w:eastAsia="Times New Roman" w:hAnsi="Times New Roman"/>
                <w:color w:val="000000"/>
              </w:rPr>
              <w:t>Предприятия общественного питания</w:t>
            </w:r>
          </w:p>
        </w:tc>
        <w:tc>
          <w:tcPr>
            <w:tcW w:w="2463" w:type="dxa"/>
            <w:vAlign w:val="center"/>
          </w:tcPr>
          <w:p w14:paraId="74C7C05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кафе, рестораны, бары, закусочные, столовые</w:t>
            </w:r>
          </w:p>
        </w:tc>
        <w:tc>
          <w:tcPr>
            <w:tcW w:w="1997" w:type="dxa"/>
            <w:vAlign w:val="center"/>
          </w:tcPr>
          <w:p w14:paraId="2E2A430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2659B2E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287,7</w:t>
            </w:r>
          </w:p>
        </w:tc>
        <w:tc>
          <w:tcPr>
            <w:tcW w:w="970" w:type="dxa"/>
            <w:vAlign w:val="center"/>
          </w:tcPr>
          <w:p w14:paraId="5A31994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2,40</w:t>
            </w:r>
          </w:p>
        </w:tc>
      </w:tr>
      <w:tr w:rsidR="00B277A1" w:rsidRPr="00B277A1" w14:paraId="789FEEC3" w14:textId="77777777" w:rsidTr="00DB76C1">
        <w:trPr>
          <w:jc w:val="center"/>
        </w:trPr>
        <w:tc>
          <w:tcPr>
            <w:tcW w:w="3030" w:type="dxa"/>
            <w:vMerge w:val="restart"/>
            <w:vAlign w:val="center"/>
          </w:tcPr>
          <w:p w14:paraId="76C807CD" w14:textId="7A428580" w:rsidR="00B277A1" w:rsidRPr="00B277A1" w:rsidRDefault="00A66B90" w:rsidP="00CF44C2">
            <w:pPr>
              <w:autoSpaceDE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8. </w:t>
            </w:r>
            <w:r w:rsidR="00B277A1" w:rsidRPr="00B277A1">
              <w:rPr>
                <w:rFonts w:ascii="Times New Roman" w:eastAsia="Times New Roman" w:hAnsi="Times New Roman"/>
                <w:color w:val="000000"/>
              </w:rPr>
              <w:t>Предприятия службы быта</w:t>
            </w:r>
          </w:p>
        </w:tc>
        <w:tc>
          <w:tcPr>
            <w:tcW w:w="2463" w:type="dxa"/>
            <w:vAlign w:val="center"/>
          </w:tcPr>
          <w:p w14:paraId="72E027C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общежития</w:t>
            </w:r>
          </w:p>
        </w:tc>
        <w:tc>
          <w:tcPr>
            <w:tcW w:w="1997" w:type="dxa"/>
            <w:vAlign w:val="center"/>
          </w:tcPr>
          <w:p w14:paraId="1C63C5B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3AA4695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195,2</w:t>
            </w:r>
          </w:p>
        </w:tc>
        <w:tc>
          <w:tcPr>
            <w:tcW w:w="970" w:type="dxa"/>
            <w:vAlign w:val="center"/>
          </w:tcPr>
          <w:p w14:paraId="5069745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1,50</w:t>
            </w:r>
          </w:p>
        </w:tc>
      </w:tr>
      <w:tr w:rsidR="00B277A1" w:rsidRPr="00B277A1" w14:paraId="7A2F9FC7" w14:textId="77777777" w:rsidTr="00DB76C1">
        <w:trPr>
          <w:jc w:val="center"/>
        </w:trPr>
        <w:tc>
          <w:tcPr>
            <w:tcW w:w="3030" w:type="dxa"/>
            <w:vMerge/>
            <w:vAlign w:val="center"/>
          </w:tcPr>
          <w:p w14:paraId="2A97968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147714F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гостиницы</w:t>
            </w:r>
          </w:p>
        </w:tc>
        <w:tc>
          <w:tcPr>
            <w:tcW w:w="1997" w:type="dxa"/>
            <w:vAlign w:val="center"/>
          </w:tcPr>
          <w:p w14:paraId="376BD94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3F7ACC8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163,9</w:t>
            </w:r>
          </w:p>
        </w:tc>
        <w:tc>
          <w:tcPr>
            <w:tcW w:w="970" w:type="dxa"/>
            <w:vAlign w:val="center"/>
          </w:tcPr>
          <w:p w14:paraId="65048A0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2,00</w:t>
            </w:r>
          </w:p>
        </w:tc>
      </w:tr>
      <w:tr w:rsidR="00B277A1" w:rsidRPr="00B277A1" w14:paraId="745750EE" w14:textId="77777777" w:rsidTr="00DB76C1">
        <w:trPr>
          <w:jc w:val="center"/>
        </w:trPr>
        <w:tc>
          <w:tcPr>
            <w:tcW w:w="3030" w:type="dxa"/>
            <w:vMerge/>
            <w:vAlign w:val="center"/>
          </w:tcPr>
          <w:p w14:paraId="10119DD1"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0EE00C9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бани, сауны</w:t>
            </w:r>
          </w:p>
        </w:tc>
        <w:tc>
          <w:tcPr>
            <w:tcW w:w="1997" w:type="dxa"/>
            <w:vAlign w:val="center"/>
          </w:tcPr>
          <w:p w14:paraId="44505A32"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59A0F95E"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172,1</w:t>
            </w:r>
          </w:p>
        </w:tc>
        <w:tc>
          <w:tcPr>
            <w:tcW w:w="970" w:type="dxa"/>
            <w:vAlign w:val="center"/>
          </w:tcPr>
          <w:p w14:paraId="0F8B76C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2,60</w:t>
            </w:r>
          </w:p>
        </w:tc>
      </w:tr>
      <w:tr w:rsidR="00B277A1" w:rsidRPr="00B277A1" w14:paraId="32CE4EAD" w14:textId="77777777" w:rsidTr="00DB76C1">
        <w:trPr>
          <w:jc w:val="center"/>
        </w:trPr>
        <w:tc>
          <w:tcPr>
            <w:tcW w:w="3030" w:type="dxa"/>
            <w:vMerge/>
            <w:vAlign w:val="center"/>
          </w:tcPr>
          <w:p w14:paraId="54C8A89B"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30F91CC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химчистки и прачечные</w:t>
            </w:r>
          </w:p>
        </w:tc>
        <w:tc>
          <w:tcPr>
            <w:tcW w:w="1997" w:type="dxa"/>
            <w:vAlign w:val="center"/>
          </w:tcPr>
          <w:p w14:paraId="5FD0AE71"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1м</w:t>
            </w:r>
            <w:r w:rsidRPr="00B277A1">
              <w:rPr>
                <w:rFonts w:ascii="Times New Roman" w:eastAsia="Times New Roman" w:hAnsi="Times New Roman"/>
                <w:color w:val="000000"/>
                <w:vertAlign w:val="superscript"/>
              </w:rPr>
              <w:t xml:space="preserve">2 </w:t>
            </w:r>
            <w:r w:rsidRPr="00B277A1">
              <w:rPr>
                <w:rFonts w:ascii="Times New Roman" w:eastAsia="Times New Roman" w:hAnsi="Times New Roman"/>
                <w:color w:val="000000"/>
              </w:rPr>
              <w:t>общей площади</w:t>
            </w:r>
          </w:p>
        </w:tc>
        <w:tc>
          <w:tcPr>
            <w:tcW w:w="1287" w:type="dxa"/>
            <w:vAlign w:val="center"/>
          </w:tcPr>
          <w:p w14:paraId="63C103D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23,8</w:t>
            </w:r>
          </w:p>
        </w:tc>
        <w:tc>
          <w:tcPr>
            <w:tcW w:w="970" w:type="dxa"/>
            <w:vAlign w:val="center"/>
          </w:tcPr>
          <w:p w14:paraId="7EBCF9F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0,30</w:t>
            </w:r>
          </w:p>
        </w:tc>
      </w:tr>
      <w:tr w:rsidR="00B277A1" w:rsidRPr="00B277A1" w14:paraId="4B18F361" w14:textId="77777777" w:rsidTr="00DB76C1">
        <w:trPr>
          <w:jc w:val="center"/>
        </w:trPr>
        <w:tc>
          <w:tcPr>
            <w:tcW w:w="3030" w:type="dxa"/>
            <w:vMerge/>
            <w:vAlign w:val="center"/>
          </w:tcPr>
          <w:p w14:paraId="2FAD038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1B6C8911"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ремонт и пошив одежды</w:t>
            </w:r>
          </w:p>
        </w:tc>
        <w:tc>
          <w:tcPr>
            <w:tcW w:w="1997" w:type="dxa"/>
            <w:vAlign w:val="center"/>
          </w:tcPr>
          <w:p w14:paraId="2DD307C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1м</w:t>
            </w:r>
            <w:r w:rsidRPr="00B277A1">
              <w:rPr>
                <w:rFonts w:ascii="Times New Roman" w:eastAsia="Times New Roman" w:hAnsi="Times New Roman"/>
                <w:color w:val="000000"/>
                <w:vertAlign w:val="superscript"/>
              </w:rPr>
              <w:t xml:space="preserve">2 </w:t>
            </w:r>
            <w:r w:rsidRPr="00B277A1">
              <w:rPr>
                <w:rFonts w:ascii="Times New Roman" w:eastAsia="Times New Roman" w:hAnsi="Times New Roman"/>
                <w:color w:val="000000"/>
              </w:rPr>
              <w:t>общей площади</w:t>
            </w:r>
          </w:p>
        </w:tc>
        <w:tc>
          <w:tcPr>
            <w:tcW w:w="1287" w:type="dxa"/>
            <w:vAlign w:val="center"/>
          </w:tcPr>
          <w:p w14:paraId="13DF06E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128,6</w:t>
            </w:r>
          </w:p>
        </w:tc>
        <w:tc>
          <w:tcPr>
            <w:tcW w:w="970" w:type="dxa"/>
            <w:vAlign w:val="center"/>
          </w:tcPr>
          <w:p w14:paraId="6E18DE66"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0,32</w:t>
            </w:r>
          </w:p>
        </w:tc>
      </w:tr>
      <w:tr w:rsidR="00B277A1" w:rsidRPr="00B277A1" w14:paraId="2B33D400" w14:textId="77777777" w:rsidTr="00DB76C1">
        <w:trPr>
          <w:jc w:val="center"/>
        </w:trPr>
        <w:tc>
          <w:tcPr>
            <w:tcW w:w="3030" w:type="dxa"/>
            <w:vMerge w:val="restart"/>
            <w:vAlign w:val="center"/>
          </w:tcPr>
          <w:p w14:paraId="173DA1B0" w14:textId="29F99080"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9. </w:t>
            </w:r>
            <w:r w:rsidR="00B277A1" w:rsidRPr="00B277A1">
              <w:rPr>
                <w:rFonts w:ascii="Times New Roman" w:eastAsia="Times New Roman" w:hAnsi="Times New Roman"/>
                <w:color w:val="000000"/>
              </w:rPr>
              <w:t>Предприятия в сфере похоронных услуг</w:t>
            </w:r>
          </w:p>
        </w:tc>
        <w:tc>
          <w:tcPr>
            <w:tcW w:w="2463" w:type="dxa"/>
            <w:vAlign w:val="center"/>
          </w:tcPr>
          <w:p w14:paraId="3270A16C"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кладбища</w:t>
            </w:r>
          </w:p>
        </w:tc>
        <w:tc>
          <w:tcPr>
            <w:tcW w:w="1997" w:type="dxa"/>
            <w:vAlign w:val="center"/>
          </w:tcPr>
          <w:p w14:paraId="25ED86D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место</w:t>
            </w:r>
          </w:p>
        </w:tc>
        <w:tc>
          <w:tcPr>
            <w:tcW w:w="1287" w:type="dxa"/>
            <w:vAlign w:val="center"/>
          </w:tcPr>
          <w:p w14:paraId="245A1748"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1,7</w:t>
            </w:r>
          </w:p>
        </w:tc>
        <w:tc>
          <w:tcPr>
            <w:tcW w:w="970" w:type="dxa"/>
            <w:vAlign w:val="center"/>
          </w:tcPr>
          <w:p w14:paraId="2F3BFBB3"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0,02</w:t>
            </w:r>
          </w:p>
        </w:tc>
      </w:tr>
      <w:tr w:rsidR="00B277A1" w:rsidRPr="00B277A1" w14:paraId="2D60D073" w14:textId="77777777" w:rsidTr="00DB76C1">
        <w:trPr>
          <w:jc w:val="center"/>
        </w:trPr>
        <w:tc>
          <w:tcPr>
            <w:tcW w:w="3030" w:type="dxa"/>
            <w:vMerge/>
            <w:vAlign w:val="center"/>
          </w:tcPr>
          <w:p w14:paraId="7E58D2E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p>
        </w:tc>
        <w:tc>
          <w:tcPr>
            <w:tcW w:w="2463" w:type="dxa"/>
            <w:vAlign w:val="center"/>
          </w:tcPr>
          <w:p w14:paraId="309FA5A9"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организации, оказывающие ритуальные услуги</w:t>
            </w:r>
          </w:p>
        </w:tc>
        <w:tc>
          <w:tcPr>
            <w:tcW w:w="1997" w:type="dxa"/>
            <w:vAlign w:val="center"/>
          </w:tcPr>
          <w:p w14:paraId="77A311A4"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1м</w:t>
            </w:r>
            <w:r w:rsidRPr="00B277A1">
              <w:rPr>
                <w:rFonts w:ascii="Times New Roman" w:eastAsia="Times New Roman" w:hAnsi="Times New Roman"/>
                <w:color w:val="000000"/>
                <w:vertAlign w:val="superscript"/>
              </w:rPr>
              <w:t xml:space="preserve">2 </w:t>
            </w:r>
            <w:r w:rsidRPr="00B277A1">
              <w:rPr>
                <w:rFonts w:ascii="Times New Roman" w:eastAsia="Times New Roman" w:hAnsi="Times New Roman"/>
                <w:color w:val="000000"/>
              </w:rPr>
              <w:t>общей площади</w:t>
            </w:r>
          </w:p>
        </w:tc>
        <w:tc>
          <w:tcPr>
            <w:tcW w:w="1287" w:type="dxa"/>
            <w:vAlign w:val="center"/>
          </w:tcPr>
          <w:p w14:paraId="45E8CB32"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49,3</w:t>
            </w:r>
          </w:p>
        </w:tc>
        <w:tc>
          <w:tcPr>
            <w:tcW w:w="970" w:type="dxa"/>
            <w:vAlign w:val="center"/>
          </w:tcPr>
          <w:p w14:paraId="0EC81881"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0,50</w:t>
            </w:r>
          </w:p>
        </w:tc>
      </w:tr>
      <w:tr w:rsidR="00B277A1" w:rsidRPr="00A71B9B" w14:paraId="0D321A70" w14:textId="77777777" w:rsidTr="00DB76C1">
        <w:trPr>
          <w:trHeight w:val="562"/>
          <w:jc w:val="center"/>
        </w:trPr>
        <w:tc>
          <w:tcPr>
            <w:tcW w:w="5493" w:type="dxa"/>
            <w:gridSpan w:val="2"/>
            <w:vAlign w:val="center"/>
          </w:tcPr>
          <w:p w14:paraId="76299F78" w14:textId="3C10D1B0" w:rsidR="00B277A1" w:rsidRPr="00B277A1" w:rsidRDefault="00A66B90" w:rsidP="00A66B90">
            <w:pPr>
              <w:autoSpaceDE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10. </w:t>
            </w:r>
            <w:r w:rsidR="00B277A1" w:rsidRPr="00B277A1">
              <w:rPr>
                <w:rFonts w:ascii="Times New Roman" w:eastAsia="Times New Roman" w:hAnsi="Times New Roman"/>
                <w:color w:val="000000"/>
              </w:rPr>
              <w:t>Садоводческие кооперативы, садово-огороднические товарищества</w:t>
            </w:r>
          </w:p>
        </w:tc>
        <w:tc>
          <w:tcPr>
            <w:tcW w:w="1997" w:type="dxa"/>
            <w:vAlign w:val="center"/>
          </w:tcPr>
          <w:p w14:paraId="35D7BAAD"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на 1 участника (члена)</w:t>
            </w:r>
          </w:p>
        </w:tc>
        <w:tc>
          <w:tcPr>
            <w:tcW w:w="1287" w:type="dxa"/>
            <w:vAlign w:val="center"/>
          </w:tcPr>
          <w:p w14:paraId="302150E5"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66,81</w:t>
            </w:r>
          </w:p>
        </w:tc>
        <w:tc>
          <w:tcPr>
            <w:tcW w:w="970" w:type="dxa"/>
            <w:vAlign w:val="center"/>
          </w:tcPr>
          <w:p w14:paraId="09293710" w14:textId="77777777" w:rsidR="00B277A1" w:rsidRPr="00B277A1" w:rsidRDefault="00B277A1" w:rsidP="00CF44C2">
            <w:pPr>
              <w:autoSpaceDE w:val="0"/>
              <w:spacing w:after="0" w:line="240" w:lineRule="auto"/>
              <w:contextualSpacing/>
              <w:jc w:val="center"/>
              <w:rPr>
                <w:rFonts w:ascii="Times New Roman" w:eastAsia="Times New Roman" w:hAnsi="Times New Roman"/>
                <w:color w:val="000000"/>
              </w:rPr>
            </w:pPr>
            <w:r w:rsidRPr="00B277A1">
              <w:rPr>
                <w:rFonts w:ascii="Times New Roman" w:eastAsia="Times New Roman" w:hAnsi="Times New Roman"/>
                <w:color w:val="000000"/>
              </w:rPr>
              <w:t>0,78</w:t>
            </w:r>
          </w:p>
        </w:tc>
      </w:tr>
    </w:tbl>
    <w:p w14:paraId="68AC8597" w14:textId="0F894EE3" w:rsidR="00B277A1" w:rsidRDefault="00B277A1" w:rsidP="001F16EA">
      <w:pPr>
        <w:pStyle w:val="a5"/>
        <w:numPr>
          <w:ilvl w:val="1"/>
          <w:numId w:val="53"/>
        </w:numPr>
        <w:tabs>
          <w:tab w:val="left" w:pos="993"/>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3.4.5.5 изложить в следующей редакции:</w:t>
      </w:r>
    </w:p>
    <w:p w14:paraId="2C16F56E" w14:textId="3114C0BF" w:rsidR="00B277A1" w:rsidRPr="00B277A1" w:rsidRDefault="00CF44C2" w:rsidP="00B277A1">
      <w:pPr>
        <w:suppressAutoHyphen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«3.4.5.5. </w:t>
      </w:r>
      <w:r w:rsidR="00B277A1" w:rsidRPr="00B277A1">
        <w:rPr>
          <w:rFonts w:ascii="Times New Roman" w:eastAsia="Times New Roman" w:hAnsi="Times New Roman"/>
          <w:color w:val="000000"/>
          <w:sz w:val="24"/>
          <w:szCs w:val="24"/>
        </w:rPr>
        <w:t>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14:paraId="07D23576" w14:textId="77777777" w:rsidR="00B277A1" w:rsidRP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2659A1B2" w14:textId="77777777" w:rsidR="00B277A1" w:rsidRP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14:paraId="579CFB7C" w14:textId="77777777" w:rsidR="00B277A1" w:rsidRP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Выгреб следует очищать по мере его заполнения, но не реже одного раза в полгода.</w:t>
      </w:r>
    </w:p>
    <w:p w14:paraId="3C68AB60" w14:textId="77777777" w:rsidR="00B277A1" w:rsidRP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15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168347DC" w14:textId="77777777" w:rsidR="00B277A1" w:rsidRP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14:paraId="45688F6C" w14:textId="77777777" w:rsidR="00B277A1" w:rsidRP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14:paraId="57530D88" w14:textId="77777777" w:rsidR="00B277A1" w:rsidRP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lastRenderedPageBreak/>
        <w:t>Согласно п. 7.1 СП 42.13330.2016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14:paraId="281A0703" w14:textId="5FE76A5B" w:rsidR="00B277A1" w:rsidRPr="00B277A1" w:rsidRDefault="00B277A1" w:rsidP="00B277A1">
      <w:pPr>
        <w:suppressAutoHyphens/>
        <w:autoSpaceDE w:val="0"/>
        <w:spacing w:after="0" w:line="240" w:lineRule="auto"/>
        <w:ind w:firstLine="709"/>
        <w:jc w:val="both"/>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(СанПиН 2.1.3684-21).</w:t>
      </w:r>
      <w:r w:rsidR="00863131">
        <w:rPr>
          <w:rFonts w:ascii="Times New Roman" w:eastAsia="Times New Roman" w:hAnsi="Times New Roman"/>
          <w:color w:val="000000"/>
          <w:sz w:val="24"/>
          <w:szCs w:val="24"/>
        </w:rPr>
        <w:t>»;</w:t>
      </w:r>
    </w:p>
    <w:p w14:paraId="03B869DD" w14:textId="21A402A1" w:rsidR="00B277A1" w:rsidRDefault="00B277A1" w:rsidP="001F16EA">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3.4.5.7 изложить в следующей редакции:</w:t>
      </w:r>
    </w:p>
    <w:p w14:paraId="1B64BF7A" w14:textId="2DF476F7" w:rsidR="00B277A1" w:rsidRPr="00B277A1" w:rsidRDefault="00863131" w:rsidP="00B277A1">
      <w:pPr>
        <w:tabs>
          <w:tab w:val="left" w:pos="1560"/>
        </w:tab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«3.4.5.7. </w:t>
      </w:r>
      <w:r w:rsidR="00B277A1" w:rsidRPr="00B277A1">
        <w:rPr>
          <w:rFonts w:ascii="Times New Roman" w:eastAsia="Times New Roman" w:hAnsi="Times New Roman"/>
          <w:color w:val="000000"/>
          <w:sz w:val="24"/>
          <w:szCs w:val="24"/>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4</w:t>
      </w:r>
      <w:r w:rsidR="00B277A1" w:rsidRPr="00B277A1">
        <w:rPr>
          <w:rFonts w:ascii="Times New Roman" w:eastAsia="Times New Roman" w:hAnsi="Times New Roman"/>
          <w:color w:val="000000"/>
          <w:sz w:val="24"/>
          <w:szCs w:val="24"/>
          <w:shd w:val="clear" w:color="auto" w:fill="FFFFFF"/>
        </w:rPr>
        <w:t>1 и 41.1.</w:t>
      </w:r>
    </w:p>
    <w:p w14:paraId="031272BB" w14:textId="77777777" w:rsidR="00B277A1" w:rsidRPr="00B277A1" w:rsidRDefault="00B277A1" w:rsidP="00B277A1">
      <w:pPr>
        <w:tabs>
          <w:tab w:val="left" w:pos="1560"/>
        </w:tabs>
        <w:autoSpaceDE w:val="0"/>
        <w:spacing w:after="0" w:line="240" w:lineRule="auto"/>
        <w:jc w:val="right"/>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таблица 41</w:t>
      </w:r>
    </w:p>
    <w:tbl>
      <w:tblPr>
        <w:tblStyle w:val="a6"/>
        <w:tblW w:w="9638" w:type="dxa"/>
        <w:jc w:val="center"/>
        <w:tblLook w:val="04A0" w:firstRow="1" w:lastRow="0" w:firstColumn="1" w:lastColumn="0" w:noHBand="0" w:noVBand="1"/>
      </w:tblPr>
      <w:tblGrid>
        <w:gridCol w:w="513"/>
        <w:gridCol w:w="2358"/>
        <w:gridCol w:w="3069"/>
        <w:gridCol w:w="3022"/>
        <w:gridCol w:w="676"/>
      </w:tblGrid>
      <w:tr w:rsidR="00B277A1" w:rsidRPr="00B277A1" w14:paraId="66560969" w14:textId="77777777" w:rsidTr="00DB76C1">
        <w:trPr>
          <w:jc w:val="center"/>
        </w:trPr>
        <w:tc>
          <w:tcPr>
            <w:tcW w:w="513" w:type="dxa"/>
            <w:vAlign w:val="center"/>
          </w:tcPr>
          <w:p w14:paraId="75C82761"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 п/п</w:t>
            </w:r>
          </w:p>
        </w:tc>
        <w:tc>
          <w:tcPr>
            <w:tcW w:w="2358" w:type="dxa"/>
            <w:vAlign w:val="center"/>
          </w:tcPr>
          <w:p w14:paraId="1A9B9DF8"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Наименование вида ОМЗ</w:t>
            </w:r>
          </w:p>
        </w:tc>
        <w:tc>
          <w:tcPr>
            <w:tcW w:w="3069" w:type="dxa"/>
            <w:vAlign w:val="center"/>
          </w:tcPr>
          <w:p w14:paraId="5F07E286"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Наименование расчетного показателя ОМЗ, единица измерения</w:t>
            </w:r>
          </w:p>
        </w:tc>
        <w:tc>
          <w:tcPr>
            <w:tcW w:w="3698" w:type="dxa"/>
            <w:gridSpan w:val="2"/>
            <w:vAlign w:val="center"/>
          </w:tcPr>
          <w:p w14:paraId="4C8A07B2"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Предельные значения расчетных показателей</w:t>
            </w:r>
          </w:p>
        </w:tc>
      </w:tr>
      <w:tr w:rsidR="00B277A1" w:rsidRPr="00B277A1" w14:paraId="48DEDBF8" w14:textId="77777777" w:rsidTr="00DB76C1">
        <w:trPr>
          <w:jc w:val="center"/>
        </w:trPr>
        <w:tc>
          <w:tcPr>
            <w:tcW w:w="9638" w:type="dxa"/>
            <w:gridSpan w:val="5"/>
            <w:vAlign w:val="center"/>
          </w:tcPr>
          <w:p w14:paraId="0DB3E181"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В области обращения с отходами производства и потребления</w:t>
            </w:r>
          </w:p>
        </w:tc>
      </w:tr>
      <w:tr w:rsidR="00F060BD" w:rsidRPr="00B277A1" w14:paraId="569B8C42" w14:textId="77777777" w:rsidTr="00DB76C1">
        <w:trPr>
          <w:trHeight w:val="215"/>
          <w:jc w:val="center"/>
        </w:trPr>
        <w:tc>
          <w:tcPr>
            <w:tcW w:w="513" w:type="dxa"/>
            <w:vMerge w:val="restart"/>
            <w:vAlign w:val="center"/>
          </w:tcPr>
          <w:p w14:paraId="28A98539"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1</w:t>
            </w:r>
          </w:p>
        </w:tc>
        <w:tc>
          <w:tcPr>
            <w:tcW w:w="2358" w:type="dxa"/>
            <w:vMerge w:val="restart"/>
            <w:vAlign w:val="center"/>
          </w:tcPr>
          <w:p w14:paraId="0A68A42B"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Объекты обработки, обезвреживания, утилизации и захоронения отходов производства и потребления</w:t>
            </w:r>
          </w:p>
        </w:tc>
        <w:tc>
          <w:tcPr>
            <w:tcW w:w="3069" w:type="dxa"/>
            <w:vMerge w:val="restart"/>
            <w:vAlign w:val="center"/>
          </w:tcPr>
          <w:p w14:paraId="6B6EAB88"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размер земельных участков, занятых под объектами обработки, обезвреживания, утилизации и захоронения отходов производства и потребления, га/1 тыс. тонн в год</w:t>
            </w:r>
          </w:p>
        </w:tc>
        <w:tc>
          <w:tcPr>
            <w:tcW w:w="3022" w:type="dxa"/>
            <w:vAlign w:val="center"/>
          </w:tcPr>
          <w:p w14:paraId="0FB77D2A"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объекты обработки и утилизации отходов производства и потребления</w:t>
            </w:r>
          </w:p>
        </w:tc>
        <w:tc>
          <w:tcPr>
            <w:tcW w:w="676" w:type="dxa"/>
            <w:vAlign w:val="center"/>
          </w:tcPr>
          <w:p w14:paraId="0D49785F"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0,05</w:t>
            </w:r>
          </w:p>
        </w:tc>
      </w:tr>
      <w:tr w:rsidR="00F060BD" w:rsidRPr="00B277A1" w14:paraId="2990A8C2" w14:textId="77777777" w:rsidTr="00DB76C1">
        <w:trPr>
          <w:trHeight w:val="215"/>
          <w:jc w:val="center"/>
        </w:trPr>
        <w:tc>
          <w:tcPr>
            <w:tcW w:w="513" w:type="dxa"/>
            <w:vMerge/>
            <w:vAlign w:val="center"/>
          </w:tcPr>
          <w:p w14:paraId="28609F36"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1DC8AF4A"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36F9671A"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18F51349"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полигоны (кроме полигонов по обезвреживанию и захоронению токсичных промышленных отходов)</w:t>
            </w:r>
          </w:p>
        </w:tc>
        <w:tc>
          <w:tcPr>
            <w:tcW w:w="676" w:type="dxa"/>
            <w:vAlign w:val="center"/>
          </w:tcPr>
          <w:p w14:paraId="0CF18BE6"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0,02</w:t>
            </w:r>
          </w:p>
        </w:tc>
      </w:tr>
      <w:tr w:rsidR="00F060BD" w:rsidRPr="00B277A1" w14:paraId="3D2AAA2A" w14:textId="77777777" w:rsidTr="00DB76C1">
        <w:trPr>
          <w:trHeight w:val="215"/>
          <w:jc w:val="center"/>
        </w:trPr>
        <w:tc>
          <w:tcPr>
            <w:tcW w:w="513" w:type="dxa"/>
            <w:vMerge/>
            <w:vAlign w:val="center"/>
          </w:tcPr>
          <w:p w14:paraId="2DA6E8C7"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773CED03"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775D7A4E"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582A0A08"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поля компостирования</w:t>
            </w:r>
          </w:p>
        </w:tc>
        <w:tc>
          <w:tcPr>
            <w:tcW w:w="676" w:type="dxa"/>
            <w:vAlign w:val="center"/>
          </w:tcPr>
          <w:p w14:paraId="5FCFACF2"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0,5-1</w:t>
            </w:r>
          </w:p>
        </w:tc>
      </w:tr>
      <w:tr w:rsidR="00F060BD" w:rsidRPr="00B277A1" w14:paraId="39EE3DEC" w14:textId="77777777" w:rsidTr="00DB76C1">
        <w:trPr>
          <w:trHeight w:val="215"/>
          <w:jc w:val="center"/>
        </w:trPr>
        <w:tc>
          <w:tcPr>
            <w:tcW w:w="513" w:type="dxa"/>
            <w:vMerge/>
            <w:vAlign w:val="center"/>
          </w:tcPr>
          <w:p w14:paraId="28CED677"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22065877"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687CA0C6"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1030BA14"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поля ассенизации</w:t>
            </w:r>
          </w:p>
        </w:tc>
        <w:tc>
          <w:tcPr>
            <w:tcW w:w="676" w:type="dxa"/>
            <w:vAlign w:val="center"/>
          </w:tcPr>
          <w:p w14:paraId="385F4531"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2-4</w:t>
            </w:r>
          </w:p>
        </w:tc>
      </w:tr>
      <w:tr w:rsidR="00F060BD" w:rsidRPr="00B277A1" w14:paraId="72C7F8D3" w14:textId="77777777" w:rsidTr="00DB76C1">
        <w:trPr>
          <w:trHeight w:val="215"/>
          <w:jc w:val="center"/>
        </w:trPr>
        <w:tc>
          <w:tcPr>
            <w:tcW w:w="513" w:type="dxa"/>
            <w:vMerge/>
            <w:vAlign w:val="center"/>
          </w:tcPr>
          <w:p w14:paraId="03CA4767"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0221E488"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6948EC07"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2D93B258"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сливные станции</w:t>
            </w:r>
          </w:p>
        </w:tc>
        <w:tc>
          <w:tcPr>
            <w:tcW w:w="676" w:type="dxa"/>
            <w:vAlign w:val="center"/>
          </w:tcPr>
          <w:p w14:paraId="162DB6BC"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0,02</w:t>
            </w:r>
          </w:p>
        </w:tc>
      </w:tr>
      <w:tr w:rsidR="00F060BD" w:rsidRPr="00B277A1" w14:paraId="47623655" w14:textId="77777777" w:rsidTr="00DB76C1">
        <w:trPr>
          <w:trHeight w:val="215"/>
          <w:jc w:val="center"/>
        </w:trPr>
        <w:tc>
          <w:tcPr>
            <w:tcW w:w="513" w:type="dxa"/>
            <w:vMerge/>
            <w:vAlign w:val="center"/>
          </w:tcPr>
          <w:p w14:paraId="7CA1AF22"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61C8AE8D"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6ADD3328"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430080DD"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поля складирования и захоронения обезвреженных осадков (по сухому веществу)</w:t>
            </w:r>
          </w:p>
        </w:tc>
        <w:tc>
          <w:tcPr>
            <w:tcW w:w="676" w:type="dxa"/>
            <w:vAlign w:val="center"/>
          </w:tcPr>
          <w:p w14:paraId="055C7787"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0,3</w:t>
            </w:r>
          </w:p>
        </w:tc>
      </w:tr>
      <w:tr w:rsidR="00F060BD" w:rsidRPr="00B277A1" w14:paraId="2B1A80A6" w14:textId="77777777" w:rsidTr="00DB76C1">
        <w:trPr>
          <w:trHeight w:val="215"/>
          <w:jc w:val="center"/>
        </w:trPr>
        <w:tc>
          <w:tcPr>
            <w:tcW w:w="513" w:type="dxa"/>
            <w:vMerge/>
            <w:vAlign w:val="center"/>
          </w:tcPr>
          <w:p w14:paraId="1DCB2EE0"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16D2129B"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142085E0"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3EBC9361"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мусороперерабатывающие объекты мощностью, тыс. т в год:</w:t>
            </w:r>
          </w:p>
        </w:tc>
        <w:tc>
          <w:tcPr>
            <w:tcW w:w="676" w:type="dxa"/>
            <w:vAlign w:val="center"/>
          </w:tcPr>
          <w:p w14:paraId="636EC222"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r>
      <w:tr w:rsidR="00F060BD" w:rsidRPr="00B277A1" w14:paraId="4A2BBD16" w14:textId="77777777" w:rsidTr="00DB76C1">
        <w:trPr>
          <w:trHeight w:val="215"/>
          <w:jc w:val="center"/>
        </w:trPr>
        <w:tc>
          <w:tcPr>
            <w:tcW w:w="513" w:type="dxa"/>
            <w:vMerge/>
            <w:vAlign w:val="center"/>
          </w:tcPr>
          <w:p w14:paraId="32C6222B"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7619987F"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4EFC27E9"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3A940583"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а) до 40</w:t>
            </w:r>
          </w:p>
        </w:tc>
        <w:tc>
          <w:tcPr>
            <w:tcW w:w="676" w:type="dxa"/>
            <w:vAlign w:val="center"/>
          </w:tcPr>
          <w:p w14:paraId="5BA453B2"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0,05</w:t>
            </w:r>
          </w:p>
        </w:tc>
      </w:tr>
      <w:tr w:rsidR="00F060BD" w:rsidRPr="00B277A1" w14:paraId="57F0E9F8" w14:textId="77777777" w:rsidTr="00DB76C1">
        <w:trPr>
          <w:trHeight w:val="70"/>
          <w:jc w:val="center"/>
        </w:trPr>
        <w:tc>
          <w:tcPr>
            <w:tcW w:w="513" w:type="dxa"/>
            <w:vMerge/>
            <w:vAlign w:val="center"/>
          </w:tcPr>
          <w:p w14:paraId="0B01E4A4"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62AD0D6A"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23E8914C"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2C1AD8C4"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б) свыше 40</w:t>
            </w:r>
          </w:p>
        </w:tc>
        <w:tc>
          <w:tcPr>
            <w:tcW w:w="676" w:type="dxa"/>
            <w:vAlign w:val="center"/>
          </w:tcPr>
          <w:p w14:paraId="1CFAADF9"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0,05</w:t>
            </w:r>
          </w:p>
        </w:tc>
      </w:tr>
      <w:tr w:rsidR="00F060BD" w:rsidRPr="00B277A1" w14:paraId="3BF344EF" w14:textId="77777777" w:rsidTr="00DB76C1">
        <w:trPr>
          <w:trHeight w:val="1120"/>
          <w:jc w:val="center"/>
        </w:trPr>
        <w:tc>
          <w:tcPr>
            <w:tcW w:w="513" w:type="dxa"/>
            <w:vAlign w:val="center"/>
          </w:tcPr>
          <w:p w14:paraId="5A206676"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2</w:t>
            </w:r>
          </w:p>
        </w:tc>
        <w:tc>
          <w:tcPr>
            <w:tcW w:w="2358" w:type="dxa"/>
            <w:vAlign w:val="center"/>
          </w:tcPr>
          <w:p w14:paraId="280796A2"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Предприятия по утилизации промышленных отходов</w:t>
            </w:r>
          </w:p>
        </w:tc>
        <w:tc>
          <w:tcPr>
            <w:tcW w:w="3069" w:type="dxa"/>
            <w:vAlign w:val="center"/>
          </w:tcPr>
          <w:p w14:paraId="462A8F8E" w14:textId="77777777" w:rsidR="00F060BD" w:rsidRPr="00B277A1" w:rsidRDefault="00F060BD"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плотность застройки предприятия, %</w:t>
            </w:r>
          </w:p>
        </w:tc>
        <w:tc>
          <w:tcPr>
            <w:tcW w:w="3698" w:type="dxa"/>
            <w:gridSpan w:val="2"/>
            <w:vAlign w:val="center"/>
          </w:tcPr>
          <w:p w14:paraId="69D21818" w14:textId="77777777" w:rsidR="00F060BD" w:rsidRPr="00B277A1" w:rsidRDefault="00F060BD"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30</w:t>
            </w:r>
          </w:p>
        </w:tc>
      </w:tr>
      <w:tr w:rsidR="00B277A1" w:rsidRPr="00B277A1" w14:paraId="5D925C7E" w14:textId="77777777" w:rsidTr="00DB76C1">
        <w:trPr>
          <w:trHeight w:val="968"/>
          <w:jc w:val="center"/>
        </w:trPr>
        <w:tc>
          <w:tcPr>
            <w:tcW w:w="513" w:type="dxa"/>
            <w:vMerge w:val="restart"/>
            <w:vAlign w:val="center"/>
          </w:tcPr>
          <w:p w14:paraId="6945E6C8"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3</w:t>
            </w:r>
          </w:p>
        </w:tc>
        <w:tc>
          <w:tcPr>
            <w:tcW w:w="2358" w:type="dxa"/>
            <w:vMerge w:val="restart"/>
            <w:vAlign w:val="center"/>
          </w:tcPr>
          <w:p w14:paraId="39B36870"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Предприятия по обезвреживанию токсичных промышленных отходов мощностью 100 тыс. т и более отходов в год</w:t>
            </w:r>
          </w:p>
        </w:tc>
        <w:tc>
          <w:tcPr>
            <w:tcW w:w="3069" w:type="dxa"/>
            <w:vMerge w:val="restart"/>
            <w:vAlign w:val="center"/>
          </w:tcPr>
          <w:p w14:paraId="32BA6C1A"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минимальные расстояния, м</w:t>
            </w:r>
          </w:p>
        </w:tc>
        <w:tc>
          <w:tcPr>
            <w:tcW w:w="3022" w:type="dxa"/>
            <w:vMerge w:val="restart"/>
            <w:vAlign w:val="center"/>
          </w:tcPr>
          <w:p w14:paraId="34D1EC00"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676" w:type="dxa"/>
            <w:vAlign w:val="center"/>
          </w:tcPr>
          <w:p w14:paraId="74578B92"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1000</w:t>
            </w:r>
          </w:p>
        </w:tc>
      </w:tr>
      <w:tr w:rsidR="00B277A1" w:rsidRPr="00B277A1" w14:paraId="63DF897B" w14:textId="77777777" w:rsidTr="00DB76C1">
        <w:trPr>
          <w:trHeight w:val="967"/>
          <w:jc w:val="center"/>
        </w:trPr>
        <w:tc>
          <w:tcPr>
            <w:tcW w:w="513" w:type="dxa"/>
            <w:vMerge/>
            <w:vAlign w:val="center"/>
          </w:tcPr>
          <w:p w14:paraId="52F342BC"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595414E4"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09B24C91"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3022" w:type="dxa"/>
            <w:vMerge/>
            <w:vAlign w:val="center"/>
          </w:tcPr>
          <w:p w14:paraId="18301312"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676" w:type="dxa"/>
            <w:vAlign w:val="center"/>
          </w:tcPr>
          <w:p w14:paraId="07585C74"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500</w:t>
            </w:r>
          </w:p>
        </w:tc>
      </w:tr>
      <w:tr w:rsidR="00B277A1" w:rsidRPr="00B277A1" w14:paraId="5FCC6D74" w14:textId="77777777" w:rsidTr="00DB76C1">
        <w:trPr>
          <w:trHeight w:val="135"/>
          <w:jc w:val="center"/>
        </w:trPr>
        <w:tc>
          <w:tcPr>
            <w:tcW w:w="513" w:type="dxa"/>
            <w:vMerge/>
            <w:vAlign w:val="center"/>
          </w:tcPr>
          <w:p w14:paraId="11AA2E7F"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Align w:val="center"/>
          </w:tcPr>
          <w:p w14:paraId="48C66673"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Предприятия по обезвреживанию токсичных промышленных отходов мощностью менее 100 тыс. т отходов в год</w:t>
            </w:r>
          </w:p>
        </w:tc>
        <w:tc>
          <w:tcPr>
            <w:tcW w:w="3069" w:type="dxa"/>
            <w:vAlign w:val="center"/>
          </w:tcPr>
          <w:p w14:paraId="7E5518F9"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расчетный показатель максимально допустимого уровня территориальной доступности</w:t>
            </w:r>
          </w:p>
        </w:tc>
        <w:tc>
          <w:tcPr>
            <w:tcW w:w="3698" w:type="dxa"/>
            <w:gridSpan w:val="2"/>
            <w:vAlign w:val="center"/>
          </w:tcPr>
          <w:p w14:paraId="21AC0870"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не нормируется</w:t>
            </w:r>
          </w:p>
        </w:tc>
      </w:tr>
      <w:tr w:rsidR="00B277A1" w:rsidRPr="00B277A1" w14:paraId="7737F049" w14:textId="77777777" w:rsidTr="00DB76C1">
        <w:trPr>
          <w:trHeight w:val="345"/>
          <w:jc w:val="center"/>
        </w:trPr>
        <w:tc>
          <w:tcPr>
            <w:tcW w:w="513" w:type="dxa"/>
            <w:vMerge w:val="restart"/>
            <w:vAlign w:val="center"/>
          </w:tcPr>
          <w:p w14:paraId="408FE0E5"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lastRenderedPageBreak/>
              <w:t>4</w:t>
            </w:r>
          </w:p>
        </w:tc>
        <w:tc>
          <w:tcPr>
            <w:tcW w:w="2358" w:type="dxa"/>
            <w:vMerge w:val="restart"/>
            <w:vAlign w:val="center"/>
          </w:tcPr>
          <w:p w14:paraId="6AB37E4A"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Участки захоронения токсичных промышленных отходов</w:t>
            </w:r>
          </w:p>
        </w:tc>
        <w:tc>
          <w:tcPr>
            <w:tcW w:w="3069" w:type="dxa"/>
            <w:vAlign w:val="center"/>
          </w:tcPr>
          <w:p w14:paraId="0300D991"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размер земельного участка, кв. м</w:t>
            </w:r>
          </w:p>
        </w:tc>
        <w:tc>
          <w:tcPr>
            <w:tcW w:w="3698" w:type="dxa"/>
            <w:gridSpan w:val="2"/>
            <w:vAlign w:val="center"/>
          </w:tcPr>
          <w:p w14:paraId="52A74CBE"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не регламентируется</w:t>
            </w:r>
          </w:p>
        </w:tc>
      </w:tr>
      <w:tr w:rsidR="00B277A1" w:rsidRPr="00B277A1" w14:paraId="194360DA" w14:textId="77777777" w:rsidTr="00DB76C1">
        <w:trPr>
          <w:trHeight w:val="345"/>
          <w:jc w:val="center"/>
        </w:trPr>
        <w:tc>
          <w:tcPr>
            <w:tcW w:w="513" w:type="dxa"/>
            <w:vMerge/>
            <w:vAlign w:val="center"/>
          </w:tcPr>
          <w:p w14:paraId="380A1A81"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76A7959C"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Align w:val="center"/>
          </w:tcPr>
          <w:p w14:paraId="16237E35"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мощность, тыс. тонн</w:t>
            </w:r>
          </w:p>
        </w:tc>
        <w:tc>
          <w:tcPr>
            <w:tcW w:w="3698" w:type="dxa"/>
            <w:gridSpan w:val="2"/>
            <w:vAlign w:val="center"/>
          </w:tcPr>
          <w:p w14:paraId="6AAD6688"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определяется количеством токсичных отходов, которое может быть принято на полигон в течение одного года</w:t>
            </w:r>
          </w:p>
        </w:tc>
      </w:tr>
      <w:tr w:rsidR="00B277A1" w:rsidRPr="00B277A1" w14:paraId="032BD00E" w14:textId="77777777" w:rsidTr="00DB76C1">
        <w:trPr>
          <w:trHeight w:val="115"/>
          <w:jc w:val="center"/>
        </w:trPr>
        <w:tc>
          <w:tcPr>
            <w:tcW w:w="513" w:type="dxa"/>
            <w:vMerge/>
            <w:vAlign w:val="center"/>
          </w:tcPr>
          <w:p w14:paraId="48E73ED2"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6A61DDE5"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restart"/>
            <w:vAlign w:val="center"/>
          </w:tcPr>
          <w:p w14:paraId="478A91B4"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минимальные расстояния, м</w:t>
            </w:r>
          </w:p>
        </w:tc>
        <w:tc>
          <w:tcPr>
            <w:tcW w:w="3022" w:type="dxa"/>
            <w:vAlign w:val="center"/>
          </w:tcPr>
          <w:p w14:paraId="2A04755E"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до населенных пунктов и открытых водоемов, а также до объектов, используемых в культурно-оздоровительных целях</w:t>
            </w:r>
          </w:p>
        </w:tc>
        <w:tc>
          <w:tcPr>
            <w:tcW w:w="676" w:type="dxa"/>
            <w:vAlign w:val="center"/>
          </w:tcPr>
          <w:p w14:paraId="08175BDD"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3000</w:t>
            </w:r>
          </w:p>
        </w:tc>
      </w:tr>
      <w:tr w:rsidR="00B277A1" w:rsidRPr="00B277A1" w14:paraId="087A3719" w14:textId="77777777" w:rsidTr="00DB76C1">
        <w:trPr>
          <w:trHeight w:val="115"/>
          <w:jc w:val="center"/>
        </w:trPr>
        <w:tc>
          <w:tcPr>
            <w:tcW w:w="513" w:type="dxa"/>
            <w:vMerge/>
            <w:vAlign w:val="center"/>
          </w:tcPr>
          <w:p w14:paraId="42D9675A"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295EBF5E"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32E03132"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5DCC1FE8"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до сельскохозяйственных угодий, автомобильных и железных дорог общей сети</w:t>
            </w:r>
          </w:p>
        </w:tc>
        <w:tc>
          <w:tcPr>
            <w:tcW w:w="676" w:type="dxa"/>
            <w:vAlign w:val="center"/>
          </w:tcPr>
          <w:p w14:paraId="7AF0F1D3"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200</w:t>
            </w:r>
          </w:p>
        </w:tc>
      </w:tr>
      <w:tr w:rsidR="00B277A1" w:rsidRPr="00B277A1" w14:paraId="76B91AB4" w14:textId="77777777" w:rsidTr="00DB76C1">
        <w:trPr>
          <w:trHeight w:val="115"/>
          <w:jc w:val="center"/>
        </w:trPr>
        <w:tc>
          <w:tcPr>
            <w:tcW w:w="513" w:type="dxa"/>
            <w:vMerge/>
            <w:vAlign w:val="center"/>
          </w:tcPr>
          <w:p w14:paraId="53A06EE8"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4CCB964B"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3951972F"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0A21BB0C"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до границ леса и лесопосадок, не предназначенных для использования в рекреационных целях</w:t>
            </w:r>
          </w:p>
        </w:tc>
        <w:tc>
          <w:tcPr>
            <w:tcW w:w="676" w:type="dxa"/>
            <w:vAlign w:val="center"/>
          </w:tcPr>
          <w:p w14:paraId="4B116E16"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50</w:t>
            </w:r>
          </w:p>
        </w:tc>
      </w:tr>
      <w:tr w:rsidR="00B277A1" w:rsidRPr="00B277A1" w14:paraId="7C3F89CD" w14:textId="77777777" w:rsidTr="00DB76C1">
        <w:trPr>
          <w:trHeight w:val="345"/>
          <w:jc w:val="center"/>
        </w:trPr>
        <w:tc>
          <w:tcPr>
            <w:tcW w:w="513" w:type="dxa"/>
            <w:vMerge/>
            <w:vAlign w:val="center"/>
          </w:tcPr>
          <w:p w14:paraId="36426DFE"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2D8273D4"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Align w:val="center"/>
          </w:tcPr>
          <w:p w14:paraId="00A25B98"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расчетный показатель максимально допустимого уровня территориальной доступности</w:t>
            </w:r>
          </w:p>
        </w:tc>
        <w:tc>
          <w:tcPr>
            <w:tcW w:w="3698" w:type="dxa"/>
            <w:gridSpan w:val="2"/>
            <w:vAlign w:val="center"/>
          </w:tcPr>
          <w:p w14:paraId="6FA085F2"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не нормируется</w:t>
            </w:r>
          </w:p>
        </w:tc>
      </w:tr>
      <w:tr w:rsidR="00B277A1" w:rsidRPr="00B277A1" w14:paraId="59DB71EF" w14:textId="77777777" w:rsidTr="00DB76C1">
        <w:trPr>
          <w:trHeight w:val="275"/>
          <w:jc w:val="center"/>
        </w:trPr>
        <w:tc>
          <w:tcPr>
            <w:tcW w:w="513" w:type="dxa"/>
            <w:vMerge w:val="restart"/>
            <w:vAlign w:val="center"/>
          </w:tcPr>
          <w:p w14:paraId="2C9670A4"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5</w:t>
            </w:r>
          </w:p>
        </w:tc>
        <w:tc>
          <w:tcPr>
            <w:tcW w:w="2358" w:type="dxa"/>
            <w:vMerge w:val="restart"/>
            <w:vAlign w:val="center"/>
          </w:tcPr>
          <w:p w14:paraId="226BFE19"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Скотомогильники (биотермические ямы)</w:t>
            </w:r>
          </w:p>
        </w:tc>
        <w:tc>
          <w:tcPr>
            <w:tcW w:w="3069" w:type="dxa"/>
            <w:vAlign w:val="center"/>
          </w:tcPr>
          <w:p w14:paraId="23FFD99A"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размер земельного участка, кв. м</w:t>
            </w:r>
          </w:p>
        </w:tc>
        <w:tc>
          <w:tcPr>
            <w:tcW w:w="3698" w:type="dxa"/>
            <w:gridSpan w:val="2"/>
            <w:vAlign w:val="center"/>
          </w:tcPr>
          <w:p w14:paraId="294BBE97"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не менее 600</w:t>
            </w:r>
          </w:p>
        </w:tc>
      </w:tr>
      <w:tr w:rsidR="00B277A1" w:rsidRPr="00B277A1" w14:paraId="485B1AF1" w14:textId="77777777" w:rsidTr="00DB76C1">
        <w:trPr>
          <w:trHeight w:val="275"/>
          <w:jc w:val="center"/>
        </w:trPr>
        <w:tc>
          <w:tcPr>
            <w:tcW w:w="513" w:type="dxa"/>
            <w:vMerge/>
            <w:vAlign w:val="center"/>
          </w:tcPr>
          <w:p w14:paraId="52AEB7D0"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13CE862D"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restart"/>
            <w:vAlign w:val="center"/>
          </w:tcPr>
          <w:p w14:paraId="74FE1721"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минимальные расстояния от скотомогильника (биотермической ямы), м</w:t>
            </w:r>
          </w:p>
        </w:tc>
        <w:tc>
          <w:tcPr>
            <w:tcW w:w="3022" w:type="dxa"/>
            <w:vAlign w:val="center"/>
          </w:tcPr>
          <w:p w14:paraId="52CA4253"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до жилых, общественных зданий, животноводческих ферм (комплексов)</w:t>
            </w:r>
          </w:p>
        </w:tc>
        <w:tc>
          <w:tcPr>
            <w:tcW w:w="676" w:type="dxa"/>
            <w:vAlign w:val="center"/>
          </w:tcPr>
          <w:p w14:paraId="345F5560"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1000</w:t>
            </w:r>
          </w:p>
        </w:tc>
      </w:tr>
      <w:tr w:rsidR="00B277A1" w:rsidRPr="00B277A1" w14:paraId="3EF0D967" w14:textId="77777777" w:rsidTr="00DB76C1">
        <w:trPr>
          <w:trHeight w:val="275"/>
          <w:jc w:val="center"/>
        </w:trPr>
        <w:tc>
          <w:tcPr>
            <w:tcW w:w="513" w:type="dxa"/>
            <w:vMerge/>
            <w:vAlign w:val="center"/>
          </w:tcPr>
          <w:p w14:paraId="6A256BEF"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38AAAE9B"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06F930AD"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20CD1173"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до автомобильных, железных дорог</w:t>
            </w:r>
          </w:p>
        </w:tc>
        <w:tc>
          <w:tcPr>
            <w:tcW w:w="676" w:type="dxa"/>
            <w:vAlign w:val="center"/>
          </w:tcPr>
          <w:p w14:paraId="76232FE2"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300</w:t>
            </w:r>
          </w:p>
        </w:tc>
      </w:tr>
      <w:tr w:rsidR="00B277A1" w:rsidRPr="00B277A1" w14:paraId="3C148797" w14:textId="77777777" w:rsidTr="00DB76C1">
        <w:trPr>
          <w:trHeight w:val="275"/>
          <w:jc w:val="center"/>
        </w:trPr>
        <w:tc>
          <w:tcPr>
            <w:tcW w:w="513" w:type="dxa"/>
            <w:vMerge/>
            <w:vAlign w:val="center"/>
          </w:tcPr>
          <w:p w14:paraId="38D11843"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489CA5FF"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Merge/>
            <w:vAlign w:val="center"/>
          </w:tcPr>
          <w:p w14:paraId="3C98F171"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22" w:type="dxa"/>
            <w:vAlign w:val="center"/>
          </w:tcPr>
          <w:p w14:paraId="527352AB"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до скотопрогонов и пастбищ</w:t>
            </w:r>
          </w:p>
        </w:tc>
        <w:tc>
          <w:tcPr>
            <w:tcW w:w="676" w:type="dxa"/>
            <w:vAlign w:val="center"/>
          </w:tcPr>
          <w:p w14:paraId="2D374310"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200</w:t>
            </w:r>
          </w:p>
        </w:tc>
      </w:tr>
      <w:tr w:rsidR="00B277A1" w:rsidRPr="00B277A1" w14:paraId="0F45896C" w14:textId="77777777" w:rsidTr="00DB76C1">
        <w:trPr>
          <w:trHeight w:val="275"/>
          <w:jc w:val="center"/>
        </w:trPr>
        <w:tc>
          <w:tcPr>
            <w:tcW w:w="513" w:type="dxa"/>
            <w:vMerge/>
            <w:vAlign w:val="center"/>
          </w:tcPr>
          <w:p w14:paraId="7AA29055"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4987FCF9"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Align w:val="center"/>
          </w:tcPr>
          <w:p w14:paraId="0100AC1C"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расчетный показатель максимально допустимого уровня территориальной доступности</w:t>
            </w:r>
          </w:p>
        </w:tc>
        <w:tc>
          <w:tcPr>
            <w:tcW w:w="3698" w:type="dxa"/>
            <w:gridSpan w:val="2"/>
            <w:vAlign w:val="center"/>
          </w:tcPr>
          <w:p w14:paraId="11D764DF"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не нормируется</w:t>
            </w:r>
          </w:p>
        </w:tc>
      </w:tr>
      <w:tr w:rsidR="00B277A1" w:rsidRPr="00B277A1" w14:paraId="7AA30C3B" w14:textId="77777777" w:rsidTr="00DB76C1">
        <w:trPr>
          <w:trHeight w:val="643"/>
          <w:jc w:val="center"/>
        </w:trPr>
        <w:tc>
          <w:tcPr>
            <w:tcW w:w="513" w:type="dxa"/>
            <w:vMerge w:val="restart"/>
            <w:vAlign w:val="center"/>
          </w:tcPr>
          <w:p w14:paraId="79B59B02"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6</w:t>
            </w:r>
          </w:p>
        </w:tc>
        <w:tc>
          <w:tcPr>
            <w:tcW w:w="2358" w:type="dxa"/>
            <w:vMerge w:val="restart"/>
            <w:vAlign w:val="center"/>
          </w:tcPr>
          <w:p w14:paraId="470888B6"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Установки термической утилизации биологических отходов</w:t>
            </w:r>
          </w:p>
        </w:tc>
        <w:tc>
          <w:tcPr>
            <w:tcW w:w="3069" w:type="dxa"/>
            <w:vAlign w:val="center"/>
          </w:tcPr>
          <w:p w14:paraId="2D717C6B"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минимальные расстояния, м</w:t>
            </w:r>
          </w:p>
        </w:tc>
        <w:tc>
          <w:tcPr>
            <w:tcW w:w="3022" w:type="dxa"/>
            <w:vAlign w:val="center"/>
          </w:tcPr>
          <w:p w14:paraId="75BEE797"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до жилых, общественных зданий, животноводческих ферм (комплексов)</w:t>
            </w:r>
          </w:p>
        </w:tc>
        <w:tc>
          <w:tcPr>
            <w:tcW w:w="676" w:type="dxa"/>
            <w:vAlign w:val="center"/>
          </w:tcPr>
          <w:p w14:paraId="37C77A13"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1000</w:t>
            </w:r>
          </w:p>
        </w:tc>
      </w:tr>
      <w:tr w:rsidR="00B277A1" w:rsidRPr="00B277A1" w14:paraId="6371A3F3" w14:textId="77777777" w:rsidTr="00DB76C1">
        <w:trPr>
          <w:trHeight w:val="690"/>
          <w:jc w:val="center"/>
        </w:trPr>
        <w:tc>
          <w:tcPr>
            <w:tcW w:w="513" w:type="dxa"/>
            <w:vMerge/>
            <w:vAlign w:val="center"/>
          </w:tcPr>
          <w:p w14:paraId="5C1931C3"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p>
        </w:tc>
        <w:tc>
          <w:tcPr>
            <w:tcW w:w="2358" w:type="dxa"/>
            <w:vMerge/>
            <w:vAlign w:val="center"/>
          </w:tcPr>
          <w:p w14:paraId="4D96E945"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p>
        </w:tc>
        <w:tc>
          <w:tcPr>
            <w:tcW w:w="3069" w:type="dxa"/>
            <w:vAlign w:val="center"/>
          </w:tcPr>
          <w:p w14:paraId="317FD755"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расчетный показатель максимально допустимого уровня территориальной доступности</w:t>
            </w:r>
          </w:p>
        </w:tc>
        <w:tc>
          <w:tcPr>
            <w:tcW w:w="3698" w:type="dxa"/>
            <w:gridSpan w:val="2"/>
            <w:vAlign w:val="center"/>
          </w:tcPr>
          <w:p w14:paraId="10749480"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не нормируется</w:t>
            </w:r>
          </w:p>
        </w:tc>
      </w:tr>
    </w:tbl>
    <w:p w14:paraId="19AB9CFD" w14:textId="77777777" w:rsidR="00B277A1" w:rsidRPr="00B277A1" w:rsidRDefault="00B277A1" w:rsidP="00B277A1">
      <w:pPr>
        <w:tabs>
          <w:tab w:val="left" w:pos="1560"/>
        </w:tabs>
        <w:autoSpaceDE w:val="0"/>
        <w:spacing w:after="0" w:line="240" w:lineRule="auto"/>
        <w:jc w:val="both"/>
        <w:rPr>
          <w:rFonts w:ascii="Times New Roman" w:eastAsia="Times New Roman" w:hAnsi="Times New Roman"/>
          <w:color w:val="000000"/>
          <w:sz w:val="24"/>
          <w:szCs w:val="24"/>
        </w:rPr>
      </w:pPr>
    </w:p>
    <w:p w14:paraId="67B2451D" w14:textId="77777777" w:rsidR="00B277A1" w:rsidRPr="00B277A1" w:rsidRDefault="00B277A1" w:rsidP="00B277A1">
      <w:pPr>
        <w:tabs>
          <w:tab w:val="left" w:pos="1560"/>
        </w:tabs>
        <w:autoSpaceDE w:val="0"/>
        <w:spacing w:after="0" w:line="240" w:lineRule="auto"/>
        <w:jc w:val="right"/>
        <w:rPr>
          <w:rFonts w:ascii="Times New Roman" w:eastAsia="Times New Roman" w:hAnsi="Times New Roman"/>
          <w:color w:val="000000"/>
          <w:sz w:val="24"/>
          <w:szCs w:val="24"/>
        </w:rPr>
      </w:pPr>
      <w:r w:rsidRPr="00B277A1">
        <w:rPr>
          <w:rFonts w:ascii="Times New Roman" w:eastAsia="Times New Roman" w:hAnsi="Times New Roman"/>
          <w:color w:val="000000"/>
          <w:sz w:val="24"/>
          <w:szCs w:val="24"/>
        </w:rPr>
        <w:t>таблица 41.1</w:t>
      </w:r>
    </w:p>
    <w:tbl>
      <w:tblPr>
        <w:tblStyle w:val="a6"/>
        <w:tblW w:w="0" w:type="auto"/>
        <w:jc w:val="center"/>
        <w:tblLook w:val="04A0" w:firstRow="1" w:lastRow="0" w:firstColumn="1" w:lastColumn="0" w:noHBand="0" w:noVBand="1"/>
      </w:tblPr>
      <w:tblGrid>
        <w:gridCol w:w="4027"/>
        <w:gridCol w:w="2722"/>
        <w:gridCol w:w="2855"/>
      </w:tblGrid>
      <w:tr w:rsidR="00B277A1" w:rsidRPr="00B277A1" w14:paraId="3079197E" w14:textId="77777777" w:rsidTr="00DB76C1">
        <w:trPr>
          <w:jc w:val="center"/>
        </w:trPr>
        <w:tc>
          <w:tcPr>
            <w:tcW w:w="4027" w:type="dxa"/>
            <w:vAlign w:val="center"/>
          </w:tcPr>
          <w:p w14:paraId="3D125402"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Наименование объекта</w:t>
            </w:r>
          </w:p>
        </w:tc>
        <w:tc>
          <w:tcPr>
            <w:tcW w:w="2722" w:type="dxa"/>
            <w:vAlign w:val="center"/>
          </w:tcPr>
          <w:p w14:paraId="032DAED7"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Площади земельных участков на 1000т ТКО, га</w:t>
            </w:r>
          </w:p>
        </w:tc>
        <w:tc>
          <w:tcPr>
            <w:tcW w:w="2855" w:type="dxa"/>
            <w:vAlign w:val="center"/>
          </w:tcPr>
          <w:p w14:paraId="0A9926FB"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Размеры санитарно-защитных зон, метров</w:t>
            </w:r>
          </w:p>
        </w:tc>
      </w:tr>
      <w:tr w:rsidR="00B277A1" w:rsidRPr="00B277A1" w14:paraId="58B5BAB5" w14:textId="77777777" w:rsidTr="00DB76C1">
        <w:trPr>
          <w:jc w:val="center"/>
        </w:trPr>
        <w:tc>
          <w:tcPr>
            <w:tcW w:w="4027" w:type="dxa"/>
            <w:vAlign w:val="center"/>
          </w:tcPr>
          <w:p w14:paraId="30D3CAFC"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Мусоросортировочные объекты мощность от 40 тысяч т/год</w:t>
            </w:r>
          </w:p>
        </w:tc>
        <w:tc>
          <w:tcPr>
            <w:tcW w:w="2722" w:type="dxa"/>
            <w:vAlign w:val="center"/>
          </w:tcPr>
          <w:p w14:paraId="481EF66F"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0,05</w:t>
            </w:r>
          </w:p>
        </w:tc>
        <w:tc>
          <w:tcPr>
            <w:tcW w:w="2855" w:type="dxa"/>
            <w:vAlign w:val="center"/>
          </w:tcPr>
          <w:p w14:paraId="66E0CA17"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1000</w:t>
            </w:r>
          </w:p>
        </w:tc>
      </w:tr>
      <w:tr w:rsidR="00B277A1" w:rsidRPr="00B277A1" w14:paraId="07EA2238" w14:textId="77777777" w:rsidTr="00DB76C1">
        <w:trPr>
          <w:jc w:val="center"/>
        </w:trPr>
        <w:tc>
          <w:tcPr>
            <w:tcW w:w="4027" w:type="dxa"/>
            <w:vAlign w:val="center"/>
          </w:tcPr>
          <w:p w14:paraId="4EC8903D"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Мусоросортировочные станции мощность до 40 тысяч т/год</w:t>
            </w:r>
          </w:p>
        </w:tc>
        <w:tc>
          <w:tcPr>
            <w:tcW w:w="2722" w:type="dxa"/>
            <w:vAlign w:val="center"/>
          </w:tcPr>
          <w:p w14:paraId="7F524FDE"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0,05</w:t>
            </w:r>
          </w:p>
        </w:tc>
        <w:tc>
          <w:tcPr>
            <w:tcW w:w="2855" w:type="dxa"/>
            <w:vAlign w:val="center"/>
          </w:tcPr>
          <w:p w14:paraId="13CF0471"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500</w:t>
            </w:r>
          </w:p>
        </w:tc>
      </w:tr>
      <w:tr w:rsidR="00B277A1" w:rsidRPr="00B277A1" w14:paraId="0BE4417B" w14:textId="77777777" w:rsidTr="00DB76C1">
        <w:trPr>
          <w:jc w:val="center"/>
        </w:trPr>
        <w:tc>
          <w:tcPr>
            <w:tcW w:w="4027" w:type="dxa"/>
            <w:vAlign w:val="center"/>
          </w:tcPr>
          <w:p w14:paraId="3C2F768A"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Центральная база по сбору утильсырья</w:t>
            </w:r>
          </w:p>
        </w:tc>
        <w:tc>
          <w:tcPr>
            <w:tcW w:w="2722" w:type="dxa"/>
            <w:vAlign w:val="center"/>
          </w:tcPr>
          <w:p w14:paraId="03E36ED1"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0,04</w:t>
            </w:r>
          </w:p>
        </w:tc>
        <w:tc>
          <w:tcPr>
            <w:tcW w:w="2855" w:type="dxa"/>
            <w:vAlign w:val="center"/>
          </w:tcPr>
          <w:p w14:paraId="471F03DE"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300</w:t>
            </w:r>
          </w:p>
        </w:tc>
      </w:tr>
      <w:tr w:rsidR="00B277A1" w:rsidRPr="00B277A1" w14:paraId="71CFDFC9" w14:textId="77777777" w:rsidTr="00DB76C1">
        <w:trPr>
          <w:jc w:val="center"/>
        </w:trPr>
        <w:tc>
          <w:tcPr>
            <w:tcW w:w="4027" w:type="dxa"/>
            <w:vAlign w:val="center"/>
          </w:tcPr>
          <w:p w14:paraId="4EB0B964"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Участок компостирования отходов без навоза и фекалий</w:t>
            </w:r>
          </w:p>
        </w:tc>
        <w:tc>
          <w:tcPr>
            <w:tcW w:w="2722" w:type="dxa"/>
            <w:vAlign w:val="center"/>
          </w:tcPr>
          <w:p w14:paraId="6CC50386"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0,5-1</w:t>
            </w:r>
          </w:p>
        </w:tc>
        <w:tc>
          <w:tcPr>
            <w:tcW w:w="2855" w:type="dxa"/>
            <w:vAlign w:val="center"/>
          </w:tcPr>
          <w:p w14:paraId="5D250F7C"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300</w:t>
            </w:r>
          </w:p>
        </w:tc>
      </w:tr>
      <w:tr w:rsidR="00B277A1" w:rsidRPr="00B277A1" w14:paraId="47C35379" w14:textId="77777777" w:rsidTr="00DB76C1">
        <w:trPr>
          <w:jc w:val="center"/>
        </w:trPr>
        <w:tc>
          <w:tcPr>
            <w:tcW w:w="4027" w:type="dxa"/>
            <w:vAlign w:val="center"/>
          </w:tcPr>
          <w:p w14:paraId="4EC916C2"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Мусороперегрузочная станция</w:t>
            </w:r>
          </w:p>
        </w:tc>
        <w:tc>
          <w:tcPr>
            <w:tcW w:w="2722" w:type="dxa"/>
            <w:vAlign w:val="center"/>
          </w:tcPr>
          <w:p w14:paraId="137AEA52"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0,04</w:t>
            </w:r>
          </w:p>
        </w:tc>
        <w:tc>
          <w:tcPr>
            <w:tcW w:w="2855" w:type="dxa"/>
            <w:vAlign w:val="center"/>
          </w:tcPr>
          <w:p w14:paraId="6D7BF718"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100</w:t>
            </w:r>
          </w:p>
        </w:tc>
      </w:tr>
      <w:tr w:rsidR="00B277A1" w14:paraId="3C970A5C" w14:textId="77777777" w:rsidTr="00DB76C1">
        <w:trPr>
          <w:jc w:val="center"/>
        </w:trPr>
        <w:tc>
          <w:tcPr>
            <w:tcW w:w="4027" w:type="dxa"/>
            <w:vAlign w:val="center"/>
          </w:tcPr>
          <w:p w14:paraId="2B661742" w14:textId="77777777" w:rsidR="00B277A1" w:rsidRPr="00B277A1" w:rsidRDefault="00B277A1" w:rsidP="00B16298">
            <w:pPr>
              <w:tabs>
                <w:tab w:val="left" w:pos="1560"/>
              </w:tabs>
              <w:autoSpaceDE w:val="0"/>
              <w:spacing w:after="0" w:line="240" w:lineRule="auto"/>
              <w:jc w:val="both"/>
              <w:rPr>
                <w:rFonts w:ascii="Times New Roman" w:eastAsia="Times New Roman" w:hAnsi="Times New Roman"/>
                <w:color w:val="000000"/>
              </w:rPr>
            </w:pPr>
            <w:r w:rsidRPr="00B277A1">
              <w:rPr>
                <w:rFonts w:ascii="Times New Roman" w:eastAsia="Times New Roman" w:hAnsi="Times New Roman"/>
                <w:color w:val="000000"/>
              </w:rPr>
              <w:t>База районного значения для сбора утильсырья</w:t>
            </w:r>
          </w:p>
        </w:tc>
        <w:tc>
          <w:tcPr>
            <w:tcW w:w="2722" w:type="dxa"/>
            <w:vAlign w:val="center"/>
          </w:tcPr>
          <w:p w14:paraId="069711B4" w14:textId="77777777" w:rsidR="00B277A1" w:rsidRP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0,04</w:t>
            </w:r>
          </w:p>
        </w:tc>
        <w:tc>
          <w:tcPr>
            <w:tcW w:w="2855" w:type="dxa"/>
            <w:vAlign w:val="center"/>
          </w:tcPr>
          <w:p w14:paraId="6C8EC7E2" w14:textId="77777777" w:rsidR="00B277A1" w:rsidRDefault="00B277A1" w:rsidP="00B16298">
            <w:pPr>
              <w:tabs>
                <w:tab w:val="left" w:pos="1560"/>
              </w:tabs>
              <w:autoSpaceDE w:val="0"/>
              <w:spacing w:after="0" w:line="240" w:lineRule="auto"/>
              <w:jc w:val="center"/>
              <w:rPr>
                <w:rFonts w:ascii="Times New Roman" w:eastAsia="Times New Roman" w:hAnsi="Times New Roman"/>
                <w:color w:val="000000"/>
              </w:rPr>
            </w:pPr>
            <w:r w:rsidRPr="00B277A1">
              <w:rPr>
                <w:rFonts w:ascii="Times New Roman" w:eastAsia="Times New Roman" w:hAnsi="Times New Roman"/>
                <w:color w:val="000000"/>
              </w:rPr>
              <w:t>100</w:t>
            </w:r>
          </w:p>
        </w:tc>
      </w:tr>
    </w:tbl>
    <w:p w14:paraId="0756E774" w14:textId="32E67617" w:rsidR="00B277A1" w:rsidRDefault="009B72B0" w:rsidP="00F060BD">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3.4.8.18 изложить в следующей редакции:</w:t>
      </w:r>
    </w:p>
    <w:p w14:paraId="4E4D137E" w14:textId="1F7CEDEB" w:rsidR="009B72B0" w:rsidRPr="009B72B0" w:rsidRDefault="00863131" w:rsidP="009B72B0">
      <w:pPr>
        <w:tabs>
          <w:tab w:val="left" w:pos="1276"/>
        </w:tabs>
        <w:suppressAutoHyphen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«3.4.8.18. </w:t>
      </w:r>
      <w:r w:rsidR="009B72B0" w:rsidRPr="009B72B0">
        <w:rPr>
          <w:rFonts w:ascii="Times New Roman" w:eastAsia="Times New Roman" w:hAnsi="Times New Roman"/>
          <w:color w:val="000000"/>
          <w:sz w:val="24"/>
          <w:szCs w:val="24"/>
        </w:rPr>
        <w:t>Выбор, отвод и использование земель для электрических сетей принимается в соответствии со строительными нормами N 14278 тм-т1.</w:t>
      </w:r>
      <w:r>
        <w:rPr>
          <w:rFonts w:ascii="Times New Roman" w:eastAsia="Times New Roman" w:hAnsi="Times New Roman"/>
          <w:color w:val="000000"/>
          <w:sz w:val="24"/>
          <w:szCs w:val="24"/>
        </w:rPr>
        <w:t>»;</w:t>
      </w:r>
    </w:p>
    <w:p w14:paraId="3101FE8E" w14:textId="537493AB" w:rsidR="00B277A1" w:rsidRDefault="009B72B0" w:rsidP="001F16EA">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пункт 3.4.8.20 изложить в следующей редакции:</w:t>
      </w:r>
    </w:p>
    <w:p w14:paraId="3A51D99E" w14:textId="2FF31752" w:rsidR="009B72B0" w:rsidRPr="009B72B0" w:rsidRDefault="00863131" w:rsidP="001F16EA">
      <w:pPr>
        <w:tabs>
          <w:tab w:val="left" w:pos="1134"/>
        </w:tabs>
        <w:suppressAutoHyphen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«3.4.8.20. </w:t>
      </w:r>
      <w:r w:rsidR="009B72B0" w:rsidRPr="009B72B0">
        <w:rPr>
          <w:rFonts w:ascii="Times New Roman" w:eastAsia="Times New Roman" w:hAnsi="Times New Roman"/>
          <w:color w:val="000000"/>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в соответствии с Приложением 1</w:t>
      </w:r>
      <w:r w:rsidR="0088034D">
        <w:rPr>
          <w:rFonts w:ascii="Times New Roman" w:eastAsia="Times New Roman" w:hAnsi="Times New Roman"/>
          <w:color w:val="000000"/>
          <w:sz w:val="24"/>
          <w:szCs w:val="24"/>
        </w:rPr>
        <w:t>3</w:t>
      </w:r>
      <w:r w:rsidR="009B72B0" w:rsidRPr="009B72B0">
        <w:rPr>
          <w:rFonts w:ascii="Times New Roman" w:eastAsia="Times New Roman" w:hAnsi="Times New Roman"/>
          <w:color w:val="000000"/>
          <w:sz w:val="24"/>
          <w:szCs w:val="24"/>
        </w:rPr>
        <w:t xml:space="preserve"> к местным нормативам</w:t>
      </w:r>
      <w:r w:rsidR="009B72B0">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14:paraId="79F5EF7E" w14:textId="353CDB1A" w:rsidR="00B277A1" w:rsidRDefault="009B72B0" w:rsidP="001F16EA">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3.4.8.30 изложить в следующей редакции:</w:t>
      </w:r>
    </w:p>
    <w:p w14:paraId="04162616" w14:textId="4532F7BA" w:rsidR="009B72B0" w:rsidRPr="009B72B0" w:rsidRDefault="00863131" w:rsidP="009B72B0">
      <w:pPr>
        <w:suppressAutoHyphen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«3.4.8.30. </w:t>
      </w:r>
      <w:r w:rsidR="009B72B0" w:rsidRPr="009B72B0">
        <w:rPr>
          <w:rFonts w:ascii="Times New Roman" w:eastAsia="Times New Roman" w:hAnsi="Times New Roman"/>
          <w:color w:val="000000"/>
          <w:sz w:val="24"/>
          <w:szCs w:val="24"/>
        </w:rPr>
        <w:t>Для обеспечения населения и территории предусматривается размещение объектов системы электроснабжения: электроподстанций, источников совместной выработки тепловой и электрической энергии, линий электропередачи, пунктов перехода воздушных линий электропередачи в кабельные, кабельных коллекторов, распределительных пунктов трансформаторных подстанций, соединительных пунктов.</w:t>
      </w:r>
    </w:p>
    <w:p w14:paraId="60BFBD22" w14:textId="77777777" w:rsidR="009B72B0" w:rsidRPr="009B72B0" w:rsidRDefault="009B72B0" w:rsidP="009B72B0">
      <w:pPr>
        <w:suppressAutoHyphens/>
        <w:autoSpaceDE w:val="0"/>
        <w:spacing w:after="0" w:line="240" w:lineRule="auto"/>
        <w:ind w:firstLine="709"/>
        <w:jc w:val="both"/>
        <w:rPr>
          <w:rFonts w:ascii="Times New Roman" w:eastAsia="Times New Roman" w:hAnsi="Times New Roman"/>
          <w:color w:val="000000"/>
          <w:sz w:val="24"/>
          <w:szCs w:val="24"/>
        </w:rPr>
      </w:pPr>
      <w:r w:rsidRPr="009B72B0">
        <w:rPr>
          <w:rFonts w:ascii="Times New Roman" w:eastAsia="Times New Roman" w:hAnsi="Times New Roman"/>
          <w:color w:val="000000"/>
          <w:sz w:val="24"/>
          <w:szCs w:val="24"/>
        </w:rPr>
        <w:t>Площадь участка для строительства закрытых отдельно стоящих питающих центров должна составлять:</w:t>
      </w:r>
    </w:p>
    <w:p w14:paraId="36C7A276" w14:textId="77777777" w:rsidR="009B72B0" w:rsidRPr="009B72B0" w:rsidRDefault="009B72B0" w:rsidP="009B72B0">
      <w:pPr>
        <w:suppressAutoHyphens/>
        <w:autoSpaceDE w:val="0"/>
        <w:spacing w:after="0" w:line="240" w:lineRule="auto"/>
        <w:ind w:firstLine="709"/>
        <w:jc w:val="both"/>
        <w:rPr>
          <w:rFonts w:ascii="Times New Roman" w:eastAsia="Times New Roman" w:hAnsi="Times New Roman"/>
          <w:color w:val="000000"/>
          <w:sz w:val="24"/>
          <w:szCs w:val="24"/>
        </w:rPr>
      </w:pPr>
      <w:r w:rsidRPr="009B72B0">
        <w:rPr>
          <w:rFonts w:ascii="Times New Roman" w:eastAsia="Times New Roman" w:hAnsi="Times New Roman"/>
          <w:color w:val="000000"/>
          <w:sz w:val="24"/>
          <w:szCs w:val="24"/>
        </w:rPr>
        <w:t>1) 110 кВ - 0,2 - 0,5 га;</w:t>
      </w:r>
    </w:p>
    <w:p w14:paraId="7AAE46CA" w14:textId="2D180179" w:rsidR="009B72B0" w:rsidRDefault="009B72B0" w:rsidP="009B72B0">
      <w:pPr>
        <w:suppressAutoHyphens/>
        <w:autoSpaceDE w:val="0"/>
        <w:spacing w:after="0" w:line="240" w:lineRule="auto"/>
        <w:ind w:firstLine="709"/>
        <w:jc w:val="both"/>
        <w:rPr>
          <w:rFonts w:ascii="Times New Roman" w:eastAsia="Times New Roman" w:hAnsi="Times New Roman"/>
          <w:color w:val="000000"/>
          <w:sz w:val="24"/>
          <w:szCs w:val="24"/>
        </w:rPr>
      </w:pPr>
      <w:r w:rsidRPr="009B72B0">
        <w:rPr>
          <w:rFonts w:ascii="Times New Roman" w:eastAsia="Times New Roman" w:hAnsi="Times New Roman"/>
          <w:color w:val="000000"/>
          <w:sz w:val="24"/>
          <w:szCs w:val="24"/>
        </w:rPr>
        <w:t>2) 220 кВ - 1,2 - 1,8 га.</w:t>
      </w:r>
    </w:p>
    <w:p w14:paraId="6CBA8D7F" w14:textId="08A98F33" w:rsidR="009B72B0" w:rsidRDefault="009B72B0" w:rsidP="009B72B0">
      <w:pPr>
        <w:autoSpaceDE w:val="0"/>
        <w:spacing w:after="0" w:line="240" w:lineRule="auto"/>
        <w:ind w:firstLine="709"/>
        <w:contextualSpacing/>
        <w:jc w:val="both"/>
        <w:rPr>
          <w:rFonts w:ascii="Times New Roman" w:eastAsia="Times New Roman" w:hAnsi="Times New Roman"/>
          <w:color w:val="000000"/>
          <w:sz w:val="24"/>
          <w:szCs w:val="24"/>
        </w:rPr>
      </w:pPr>
      <w:r w:rsidRPr="009B72B0">
        <w:rPr>
          <w:rFonts w:ascii="Times New Roman" w:eastAsia="Times New Roman" w:hAnsi="Times New Roman"/>
          <w:color w:val="000000"/>
          <w:sz w:val="24"/>
          <w:szCs w:val="24"/>
        </w:rPr>
        <w:t>При разработке документации размер земельных участков, необходимых для размещения сооружений системы электроснабжения, допускается принимать по таблице:</w:t>
      </w:r>
    </w:p>
    <w:p w14:paraId="6BE7599D" w14:textId="2DFAA9CA" w:rsidR="00EC5751" w:rsidRPr="009B72B0" w:rsidRDefault="00EC5751" w:rsidP="00EC5751">
      <w:pPr>
        <w:autoSpaceDE w:val="0"/>
        <w:spacing w:after="0"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3.4.8.30</w:t>
      </w:r>
    </w:p>
    <w:tbl>
      <w:tblPr>
        <w:tblStyle w:val="a6"/>
        <w:tblW w:w="0" w:type="auto"/>
        <w:jc w:val="center"/>
        <w:tblLook w:val="04A0" w:firstRow="1" w:lastRow="0" w:firstColumn="1" w:lastColumn="0" w:noHBand="0" w:noVBand="1"/>
      </w:tblPr>
      <w:tblGrid>
        <w:gridCol w:w="6054"/>
        <w:gridCol w:w="3550"/>
      </w:tblGrid>
      <w:tr w:rsidR="009B72B0" w:rsidRPr="009B72B0" w14:paraId="3D509FB1" w14:textId="77777777" w:rsidTr="00DB76C1">
        <w:trPr>
          <w:jc w:val="center"/>
        </w:trPr>
        <w:tc>
          <w:tcPr>
            <w:tcW w:w="6054" w:type="dxa"/>
            <w:vAlign w:val="center"/>
          </w:tcPr>
          <w:p w14:paraId="4BD33606"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Вид объекта регионального значения</w:t>
            </w:r>
          </w:p>
        </w:tc>
        <w:tc>
          <w:tcPr>
            <w:tcW w:w="3550" w:type="dxa"/>
            <w:vAlign w:val="center"/>
          </w:tcPr>
          <w:p w14:paraId="00CC6BCF" w14:textId="77777777" w:rsidR="009B72B0" w:rsidRPr="009B72B0" w:rsidRDefault="009B72B0" w:rsidP="00FC19C8">
            <w:pPr>
              <w:tabs>
                <w:tab w:val="left" w:pos="1785"/>
              </w:tabs>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Размер земельного участка, кв. м</w:t>
            </w:r>
          </w:p>
        </w:tc>
      </w:tr>
      <w:tr w:rsidR="009B72B0" w:rsidRPr="009B72B0" w14:paraId="0173ABE4" w14:textId="77777777" w:rsidTr="00DB76C1">
        <w:trPr>
          <w:jc w:val="center"/>
        </w:trPr>
        <w:tc>
          <w:tcPr>
            <w:tcW w:w="6054" w:type="dxa"/>
            <w:vAlign w:val="center"/>
          </w:tcPr>
          <w:p w14:paraId="590B2BAE"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Электроподстанции от 35 кВ до 220 кВ</w:t>
            </w:r>
          </w:p>
        </w:tc>
        <w:tc>
          <w:tcPr>
            <w:tcW w:w="3550" w:type="dxa"/>
            <w:vAlign w:val="center"/>
          </w:tcPr>
          <w:p w14:paraId="1C97AA79"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15000</w:t>
            </w:r>
          </w:p>
        </w:tc>
      </w:tr>
      <w:tr w:rsidR="009B72B0" w:rsidRPr="009B72B0" w14:paraId="349C7B97" w14:textId="77777777" w:rsidTr="00DB76C1">
        <w:trPr>
          <w:jc w:val="center"/>
        </w:trPr>
        <w:tc>
          <w:tcPr>
            <w:tcW w:w="6054" w:type="dxa"/>
            <w:vAlign w:val="center"/>
          </w:tcPr>
          <w:p w14:paraId="4D960BB1"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Мачтовые подстанции мощностью от 25 до 250 кВА</w:t>
            </w:r>
          </w:p>
        </w:tc>
        <w:tc>
          <w:tcPr>
            <w:tcW w:w="3550" w:type="dxa"/>
            <w:vAlign w:val="center"/>
          </w:tcPr>
          <w:p w14:paraId="104B522E"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50</w:t>
            </w:r>
          </w:p>
        </w:tc>
      </w:tr>
      <w:tr w:rsidR="009B72B0" w:rsidRPr="009B72B0" w14:paraId="158EDB47" w14:textId="77777777" w:rsidTr="00DB76C1">
        <w:trPr>
          <w:jc w:val="center"/>
        </w:trPr>
        <w:tc>
          <w:tcPr>
            <w:tcW w:w="6054" w:type="dxa"/>
            <w:vAlign w:val="center"/>
          </w:tcPr>
          <w:p w14:paraId="723E1144"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Комплектные подстанции с одним трансформатором мощностью от 25 до 630 кВА</w:t>
            </w:r>
          </w:p>
        </w:tc>
        <w:tc>
          <w:tcPr>
            <w:tcW w:w="3550" w:type="dxa"/>
            <w:vAlign w:val="center"/>
          </w:tcPr>
          <w:p w14:paraId="52294D7F"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50</w:t>
            </w:r>
          </w:p>
        </w:tc>
      </w:tr>
      <w:tr w:rsidR="009B72B0" w:rsidRPr="009B72B0" w14:paraId="1E4A134C" w14:textId="77777777" w:rsidTr="00DB76C1">
        <w:trPr>
          <w:jc w:val="center"/>
        </w:trPr>
        <w:tc>
          <w:tcPr>
            <w:tcW w:w="6054" w:type="dxa"/>
            <w:vAlign w:val="center"/>
          </w:tcPr>
          <w:p w14:paraId="247EF9FA"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Комплектные подстанции с двумя трансформаторами мощностью от 160 до 630 кВА</w:t>
            </w:r>
          </w:p>
        </w:tc>
        <w:tc>
          <w:tcPr>
            <w:tcW w:w="3550" w:type="dxa"/>
            <w:vAlign w:val="center"/>
          </w:tcPr>
          <w:p w14:paraId="3648B4BA"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80</w:t>
            </w:r>
          </w:p>
        </w:tc>
      </w:tr>
      <w:tr w:rsidR="009B72B0" w:rsidRPr="009B72B0" w14:paraId="40E68B47" w14:textId="77777777" w:rsidTr="00DB76C1">
        <w:trPr>
          <w:jc w:val="center"/>
        </w:trPr>
        <w:tc>
          <w:tcPr>
            <w:tcW w:w="6054" w:type="dxa"/>
            <w:vAlign w:val="center"/>
          </w:tcPr>
          <w:p w14:paraId="1AD30847"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Трансформаторные подстанции с двумя трансформаторами закрытого типа мощностью от 160 до 630 кВА</w:t>
            </w:r>
          </w:p>
        </w:tc>
        <w:tc>
          <w:tcPr>
            <w:tcW w:w="3550" w:type="dxa"/>
            <w:vAlign w:val="center"/>
          </w:tcPr>
          <w:p w14:paraId="2CF15214"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150</w:t>
            </w:r>
          </w:p>
        </w:tc>
      </w:tr>
      <w:tr w:rsidR="009B72B0" w:rsidRPr="009B72B0" w14:paraId="6490E2A5" w14:textId="77777777" w:rsidTr="00DB76C1">
        <w:trPr>
          <w:jc w:val="center"/>
        </w:trPr>
        <w:tc>
          <w:tcPr>
            <w:tcW w:w="6054" w:type="dxa"/>
            <w:vAlign w:val="center"/>
          </w:tcPr>
          <w:p w14:paraId="6779FD9B"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Распределительные пункты наружной установки</w:t>
            </w:r>
          </w:p>
        </w:tc>
        <w:tc>
          <w:tcPr>
            <w:tcW w:w="3550" w:type="dxa"/>
            <w:vAlign w:val="center"/>
          </w:tcPr>
          <w:p w14:paraId="4E0302D7"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250</w:t>
            </w:r>
          </w:p>
        </w:tc>
      </w:tr>
      <w:tr w:rsidR="009B72B0" w:rsidRPr="009B72B0" w14:paraId="441F34C4" w14:textId="77777777" w:rsidTr="00DB76C1">
        <w:trPr>
          <w:jc w:val="center"/>
        </w:trPr>
        <w:tc>
          <w:tcPr>
            <w:tcW w:w="6054" w:type="dxa"/>
            <w:vAlign w:val="center"/>
          </w:tcPr>
          <w:p w14:paraId="2553CD67"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Распределительные пункты закрытого типа</w:t>
            </w:r>
          </w:p>
        </w:tc>
        <w:tc>
          <w:tcPr>
            <w:tcW w:w="3550" w:type="dxa"/>
            <w:vAlign w:val="center"/>
          </w:tcPr>
          <w:p w14:paraId="1AFBACC1"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200</w:t>
            </w:r>
          </w:p>
        </w:tc>
      </w:tr>
      <w:tr w:rsidR="009B72B0" w:rsidRPr="009B72B0" w14:paraId="1DF501C2" w14:textId="77777777" w:rsidTr="00DB76C1">
        <w:trPr>
          <w:jc w:val="center"/>
        </w:trPr>
        <w:tc>
          <w:tcPr>
            <w:tcW w:w="6054" w:type="dxa"/>
            <w:vAlign w:val="center"/>
          </w:tcPr>
          <w:p w14:paraId="7C381612"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Секционирующие пункты</w:t>
            </w:r>
          </w:p>
        </w:tc>
        <w:tc>
          <w:tcPr>
            <w:tcW w:w="3550" w:type="dxa"/>
            <w:vAlign w:val="center"/>
          </w:tcPr>
          <w:p w14:paraId="0EB3ACB3"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80</w:t>
            </w:r>
          </w:p>
        </w:tc>
      </w:tr>
      <w:tr w:rsidR="009B72B0" w:rsidRPr="009B72B0" w14:paraId="5142EE17" w14:textId="77777777" w:rsidTr="00DB76C1">
        <w:trPr>
          <w:jc w:val="center"/>
        </w:trPr>
        <w:tc>
          <w:tcPr>
            <w:tcW w:w="6054" w:type="dxa"/>
            <w:vAlign w:val="center"/>
          </w:tcPr>
          <w:p w14:paraId="5B5121D4"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Переходные пункты двухцепной кабельной линии 110 - 220 кВ закрытого типа:</w:t>
            </w:r>
          </w:p>
        </w:tc>
        <w:tc>
          <w:tcPr>
            <w:tcW w:w="3550" w:type="dxa"/>
            <w:vAlign w:val="center"/>
          </w:tcPr>
          <w:p w14:paraId="528B9E40"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требуется</w:t>
            </w:r>
          </w:p>
        </w:tc>
      </w:tr>
      <w:tr w:rsidR="009B72B0" w:rsidRPr="009B72B0" w14:paraId="74FE954C" w14:textId="77777777" w:rsidTr="00DB76C1">
        <w:trPr>
          <w:jc w:val="center"/>
        </w:trPr>
        <w:tc>
          <w:tcPr>
            <w:tcW w:w="6054" w:type="dxa"/>
            <w:vAlign w:val="center"/>
          </w:tcPr>
          <w:p w14:paraId="0FB4D754"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Малогабаритные открытые с использованием переходных опор</w:t>
            </w:r>
          </w:p>
        </w:tc>
        <w:tc>
          <w:tcPr>
            <w:tcW w:w="3550" w:type="dxa"/>
            <w:vAlign w:val="center"/>
          </w:tcPr>
          <w:p w14:paraId="27B5655E" w14:textId="77777777" w:rsidR="009B72B0" w:rsidRP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200</w:t>
            </w:r>
          </w:p>
        </w:tc>
      </w:tr>
      <w:tr w:rsidR="009B72B0" w14:paraId="16F7E8A7" w14:textId="77777777" w:rsidTr="00DB76C1">
        <w:trPr>
          <w:jc w:val="center"/>
        </w:trPr>
        <w:tc>
          <w:tcPr>
            <w:tcW w:w="6054" w:type="dxa"/>
            <w:vAlign w:val="center"/>
          </w:tcPr>
          <w:p w14:paraId="65B26FC1" w14:textId="77777777" w:rsidR="009B72B0" w:rsidRPr="009B72B0" w:rsidRDefault="009B72B0" w:rsidP="00FC19C8">
            <w:pPr>
              <w:autoSpaceDE w:val="0"/>
              <w:contextualSpacing/>
              <w:jc w:val="both"/>
              <w:rPr>
                <w:rFonts w:ascii="Times New Roman" w:eastAsia="Times New Roman" w:hAnsi="Times New Roman"/>
                <w:color w:val="000000"/>
              </w:rPr>
            </w:pPr>
            <w:r w:rsidRPr="009B72B0">
              <w:rPr>
                <w:rFonts w:ascii="Times New Roman" w:eastAsia="Times New Roman" w:hAnsi="Times New Roman"/>
                <w:color w:val="000000"/>
              </w:rPr>
              <w:t>Отдельно стоящие (для ВЛ 110 кВ для ВЛ 220 кВ)</w:t>
            </w:r>
          </w:p>
        </w:tc>
        <w:tc>
          <w:tcPr>
            <w:tcW w:w="3550" w:type="dxa"/>
            <w:vAlign w:val="center"/>
          </w:tcPr>
          <w:p w14:paraId="097635BA" w14:textId="77777777" w:rsidR="009B72B0" w:rsidRDefault="009B72B0" w:rsidP="00FC19C8">
            <w:pPr>
              <w:autoSpaceDE w:val="0"/>
              <w:contextualSpacing/>
              <w:jc w:val="center"/>
              <w:rPr>
                <w:rFonts w:ascii="Times New Roman" w:eastAsia="Times New Roman" w:hAnsi="Times New Roman"/>
                <w:color w:val="000000"/>
              </w:rPr>
            </w:pPr>
            <w:r w:rsidRPr="009B72B0">
              <w:rPr>
                <w:rFonts w:ascii="Times New Roman" w:eastAsia="Times New Roman" w:hAnsi="Times New Roman"/>
                <w:color w:val="000000"/>
              </w:rPr>
              <w:t>Не более 600</w:t>
            </w:r>
          </w:p>
        </w:tc>
      </w:tr>
    </w:tbl>
    <w:p w14:paraId="411EA19A" w14:textId="11E72D05" w:rsidR="0020331F" w:rsidRDefault="0020331F" w:rsidP="001F16EA">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3.4.10.17 изложить в следующей редакции:</w:t>
      </w:r>
    </w:p>
    <w:p w14:paraId="0CB5F334" w14:textId="75CF3278" w:rsidR="00772FDD" w:rsidRPr="00772FDD" w:rsidRDefault="00E22B73" w:rsidP="001F16EA">
      <w:pPr>
        <w:tabs>
          <w:tab w:val="left" w:pos="1134"/>
        </w:tabs>
        <w:suppressAutoHyphen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«3.4.10.1</w:t>
      </w:r>
      <w:r w:rsidR="004D2935">
        <w:rPr>
          <w:rFonts w:ascii="Times New Roman" w:eastAsia="Times New Roman" w:hAnsi="Times New Roman"/>
          <w:color w:val="000000"/>
          <w:sz w:val="24"/>
          <w:szCs w:val="24"/>
        </w:rPr>
        <w:t>7</w:t>
      </w:r>
      <w:r>
        <w:rPr>
          <w:rFonts w:ascii="Times New Roman" w:eastAsia="Times New Roman" w:hAnsi="Times New Roman"/>
          <w:color w:val="000000"/>
          <w:sz w:val="24"/>
          <w:szCs w:val="24"/>
        </w:rPr>
        <w:t>. </w:t>
      </w:r>
      <w:r w:rsidR="00772FDD" w:rsidRPr="00772FDD">
        <w:rPr>
          <w:rFonts w:ascii="Times New Roman" w:eastAsia="Times New Roman" w:hAnsi="Times New Roman"/>
          <w:color w:val="000000"/>
          <w:sz w:val="24"/>
          <w:szCs w:val="24"/>
        </w:rPr>
        <w:t>Расстояния по горизонтали (в свету) от ближайших подземных инженерных коммуникаций до зданий, сооружений, зеленых насаждений следует принимать по Приложению 1</w:t>
      </w:r>
      <w:r w:rsidR="0088034D">
        <w:rPr>
          <w:rFonts w:ascii="Times New Roman" w:eastAsia="Times New Roman" w:hAnsi="Times New Roman"/>
          <w:color w:val="000000"/>
          <w:sz w:val="24"/>
          <w:szCs w:val="24"/>
        </w:rPr>
        <w:t>3</w:t>
      </w:r>
      <w:r w:rsidR="00772FDD" w:rsidRPr="00772FDD">
        <w:rPr>
          <w:rFonts w:ascii="Times New Roman" w:eastAsia="Times New Roman" w:hAnsi="Times New Roman"/>
          <w:color w:val="000000"/>
          <w:sz w:val="24"/>
          <w:szCs w:val="24"/>
        </w:rPr>
        <w:t xml:space="preserve"> к Нормативам, соответствующему СП 42.13330.2016 (с изменениями), СП 62.13330.2011 (с изменениями), СП 124.13330.2012 (с изменениями), Правилам устройства электроустановок (ПУЭ).</w:t>
      </w:r>
    </w:p>
    <w:p w14:paraId="343CC950" w14:textId="500845BE" w:rsidR="009F4265" w:rsidRDefault="00772FDD" w:rsidP="004D2935">
      <w:pPr>
        <w:tabs>
          <w:tab w:val="left" w:pos="1134"/>
        </w:tabs>
        <w:suppressAutoHyphens/>
        <w:autoSpaceDE w:val="0"/>
        <w:spacing w:after="0" w:line="240" w:lineRule="auto"/>
        <w:ind w:firstLine="709"/>
        <w:jc w:val="both"/>
        <w:rPr>
          <w:rFonts w:ascii="Times New Roman" w:eastAsia="Times New Roman" w:hAnsi="Times New Roman"/>
          <w:color w:val="000000"/>
          <w:sz w:val="24"/>
          <w:szCs w:val="24"/>
        </w:rPr>
      </w:pPr>
      <w:r w:rsidRPr="00772FDD">
        <w:rPr>
          <w:rFonts w:ascii="Times New Roman" w:eastAsia="Times New Roman" w:hAnsi="Times New Roman"/>
          <w:color w:val="000000"/>
          <w:sz w:val="24"/>
          <w:szCs w:val="24"/>
        </w:rPr>
        <w:t>Расстояния по горизонтали (в свету) между соседними инженерными подземными коммуникациями при их параллельном размещении следует принимать по Приложению 1</w:t>
      </w:r>
      <w:r w:rsidR="0088034D">
        <w:rPr>
          <w:rFonts w:ascii="Times New Roman" w:eastAsia="Times New Roman" w:hAnsi="Times New Roman"/>
          <w:color w:val="000000"/>
          <w:sz w:val="24"/>
          <w:szCs w:val="24"/>
        </w:rPr>
        <w:t>3</w:t>
      </w:r>
      <w:r w:rsidRPr="00772FDD">
        <w:rPr>
          <w:rFonts w:ascii="Times New Roman" w:eastAsia="Times New Roman" w:hAnsi="Times New Roman"/>
          <w:color w:val="000000"/>
          <w:sz w:val="24"/>
          <w:szCs w:val="24"/>
        </w:rPr>
        <w:t xml:space="preserve"> к Нормативам, соответствующему СП 42.13330.2016 (с изменениями), СП 62.13330.2011 (с изменениями), СП 124.13330.2012 (с изменениями), а на вводах инженерных коммуникаций в жилые здания индивидуальной застройки - не менее 0,5 м.</w:t>
      </w:r>
      <w:r w:rsidR="00E22B73">
        <w:rPr>
          <w:rFonts w:ascii="Times New Roman" w:eastAsia="Times New Roman" w:hAnsi="Times New Roman"/>
          <w:color w:val="000000"/>
          <w:sz w:val="24"/>
          <w:szCs w:val="24"/>
        </w:rPr>
        <w:t>»;</w:t>
      </w:r>
    </w:p>
    <w:p w14:paraId="7E9F1882" w14:textId="748C2D69" w:rsidR="009F4265" w:rsidRDefault="00351BEE" w:rsidP="001F16EA">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пункт 3.4.10.19 изложить в следующей редакции:</w:t>
      </w:r>
    </w:p>
    <w:p w14:paraId="5C6091D9" w14:textId="068155D5" w:rsidR="00351BEE" w:rsidRPr="00351BEE" w:rsidRDefault="00E22B73" w:rsidP="001F16EA">
      <w:pPr>
        <w:tabs>
          <w:tab w:val="left" w:pos="1134"/>
        </w:tabs>
        <w:suppressAutoHyphens/>
        <w:autoSpaceDE w:val="0"/>
        <w:spacing w:after="0" w:line="240" w:lineRule="auto"/>
        <w:ind w:firstLine="709"/>
        <w:jc w:val="both"/>
        <w:rPr>
          <w:rFonts w:ascii="Times New Roman" w:eastAsia="Times New Roman" w:hAnsi="Times New Roman"/>
          <w:color w:val="000000"/>
          <w:sz w:val="24"/>
          <w:szCs w:val="24"/>
        </w:rPr>
      </w:pPr>
      <w:bookmarkStart w:id="2" w:name="_Hlk118297553"/>
      <w:r>
        <w:rPr>
          <w:rFonts w:ascii="Times New Roman" w:eastAsia="Times New Roman" w:hAnsi="Times New Roman"/>
          <w:color w:val="000000"/>
          <w:sz w:val="24"/>
          <w:szCs w:val="24"/>
        </w:rPr>
        <w:t>«3.4.10.1</w:t>
      </w:r>
      <w:r w:rsidR="004D2935">
        <w:rPr>
          <w:rFonts w:ascii="Times New Roman" w:eastAsia="Times New Roman" w:hAnsi="Times New Roman"/>
          <w:color w:val="000000"/>
          <w:sz w:val="24"/>
          <w:szCs w:val="24"/>
        </w:rPr>
        <w:t>9</w:t>
      </w:r>
      <w:r>
        <w:rPr>
          <w:rFonts w:ascii="Times New Roman" w:eastAsia="Times New Roman" w:hAnsi="Times New Roman"/>
          <w:color w:val="000000"/>
          <w:sz w:val="24"/>
          <w:szCs w:val="24"/>
        </w:rPr>
        <w:t>. </w:t>
      </w:r>
      <w:r w:rsidR="00351BEE" w:rsidRPr="00351BEE">
        <w:rPr>
          <w:rFonts w:ascii="Times New Roman" w:eastAsia="Times New Roman" w:hAnsi="Times New Roman"/>
          <w:color w:val="000000"/>
          <w:sz w:val="24"/>
          <w:szCs w:val="24"/>
        </w:rPr>
        <w:t>Расстояние по горизонтали (в свету) между соседними инженерными подземными сетями при их параллельном размещении</w:t>
      </w:r>
      <w:r w:rsidR="00351BEE">
        <w:rPr>
          <w:rFonts w:ascii="Times New Roman" w:eastAsia="Times New Roman" w:hAnsi="Times New Roman"/>
          <w:color w:val="000000"/>
          <w:sz w:val="24"/>
          <w:szCs w:val="24"/>
        </w:rPr>
        <w:t xml:space="preserve"> </w:t>
      </w:r>
      <w:r w:rsidR="00351BEE" w:rsidRPr="00351BEE">
        <w:rPr>
          <w:rFonts w:ascii="Times New Roman" w:eastAsia="Times New Roman" w:hAnsi="Times New Roman"/>
          <w:color w:val="000000"/>
          <w:sz w:val="24"/>
          <w:szCs w:val="24"/>
        </w:rPr>
        <w:t>следует принимать по Приложению 1</w:t>
      </w:r>
      <w:r w:rsidR="0088034D">
        <w:rPr>
          <w:rFonts w:ascii="Times New Roman" w:eastAsia="Times New Roman" w:hAnsi="Times New Roman"/>
          <w:color w:val="000000"/>
          <w:sz w:val="24"/>
          <w:szCs w:val="24"/>
        </w:rPr>
        <w:t>3</w:t>
      </w:r>
      <w:r w:rsidR="00351BEE" w:rsidRPr="00351BEE">
        <w:rPr>
          <w:rFonts w:ascii="Times New Roman" w:eastAsia="Times New Roman" w:hAnsi="Times New Roman"/>
          <w:color w:val="000000"/>
          <w:sz w:val="24"/>
          <w:szCs w:val="24"/>
        </w:rPr>
        <w:t xml:space="preserve"> к Нормативам</w:t>
      </w:r>
      <w:r w:rsidR="00351BEE">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bookmarkEnd w:id="2"/>
    <w:p w14:paraId="05FE948D" w14:textId="356C575F" w:rsidR="00A96693" w:rsidRDefault="007D385B" w:rsidP="00B75AAD">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подраздел 3.5.5 изложить в </w:t>
      </w:r>
      <w:r w:rsidR="00734213">
        <w:rPr>
          <w:rFonts w:ascii="Times New Roman" w:eastAsia="Times New Roman" w:hAnsi="Times New Roman"/>
          <w:color w:val="000000"/>
          <w:sz w:val="24"/>
          <w:szCs w:val="24"/>
        </w:rPr>
        <w:t>следующей</w:t>
      </w:r>
      <w:r>
        <w:rPr>
          <w:rFonts w:ascii="Times New Roman" w:eastAsia="Times New Roman" w:hAnsi="Times New Roman"/>
          <w:color w:val="000000"/>
          <w:sz w:val="24"/>
          <w:szCs w:val="24"/>
        </w:rPr>
        <w:t xml:space="preserve"> редакции:</w:t>
      </w:r>
    </w:p>
    <w:p w14:paraId="1860B0E7" w14:textId="69797D1D" w:rsidR="00734213" w:rsidRPr="00734213" w:rsidRDefault="00734213" w:rsidP="006052B6">
      <w:pPr>
        <w:pStyle w:val="a5"/>
        <w:tabs>
          <w:tab w:val="left" w:pos="1134"/>
        </w:tabs>
        <w:suppressAutoHyphens/>
        <w:autoSpaceDE w:val="0"/>
        <w:spacing w:after="0" w:line="240" w:lineRule="auto"/>
        <w:ind w:left="0" w:firstLine="70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«3.5.5. </w:t>
      </w:r>
      <w:r w:rsidRPr="00734213">
        <w:rPr>
          <w:rFonts w:ascii="Times New Roman" w:eastAsia="Times New Roman" w:hAnsi="Times New Roman"/>
          <w:color w:val="000000"/>
          <w:sz w:val="24"/>
          <w:szCs w:val="24"/>
        </w:rPr>
        <w:t>Сооружения и устройства для хранения, парковки и обслуживания</w:t>
      </w:r>
      <w:r>
        <w:rPr>
          <w:rFonts w:ascii="Times New Roman" w:eastAsia="Times New Roman" w:hAnsi="Times New Roman"/>
          <w:color w:val="000000"/>
          <w:sz w:val="24"/>
          <w:szCs w:val="24"/>
        </w:rPr>
        <w:t xml:space="preserve"> </w:t>
      </w:r>
      <w:r w:rsidRPr="00734213">
        <w:rPr>
          <w:rFonts w:ascii="Times New Roman" w:eastAsia="Times New Roman" w:hAnsi="Times New Roman"/>
          <w:color w:val="000000"/>
          <w:sz w:val="24"/>
          <w:szCs w:val="24"/>
        </w:rPr>
        <w:t>транспортных средств</w:t>
      </w:r>
    </w:p>
    <w:p w14:paraId="78EFD157" w14:textId="3B0559FF" w:rsidR="00FA66BB" w:rsidRPr="00877C4E" w:rsidRDefault="00877C4E" w:rsidP="00877C4E">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bookmarkStart w:id="3" w:name="_Hlk120192213"/>
      <w:r w:rsidRPr="00877C4E">
        <w:rPr>
          <w:rFonts w:ascii="Times New Roman" w:eastAsia="Times New Roman" w:hAnsi="Times New Roman"/>
          <w:color w:val="000000"/>
          <w:sz w:val="24"/>
          <w:szCs w:val="24"/>
        </w:rPr>
        <w:t xml:space="preserve">В городском округе должны быть предусмотрены территории для постоянного хранения, временного хранения (парковки) и технического обслуживания </w:t>
      </w:r>
      <w:r w:rsidRPr="00877C4E">
        <w:rPr>
          <w:rFonts w:ascii="Times New Roman" w:eastAsia="Times New Roman" w:hAnsi="Times New Roman"/>
          <w:color w:val="000000"/>
          <w:sz w:val="24"/>
          <w:szCs w:val="24"/>
        </w:rPr>
        <w:lastRenderedPageBreak/>
        <w:t>легковых автомобилей всех категорий</w:t>
      </w:r>
      <w:r>
        <w:rPr>
          <w:rFonts w:ascii="Times New Roman" w:eastAsia="Times New Roman" w:hAnsi="Times New Roman"/>
          <w:color w:val="000000"/>
          <w:sz w:val="24"/>
          <w:szCs w:val="24"/>
        </w:rPr>
        <w:t xml:space="preserve">. </w:t>
      </w:r>
      <w:r w:rsidR="00FA66BB" w:rsidRPr="00877C4E">
        <w:rPr>
          <w:rFonts w:ascii="Times New Roman" w:eastAsia="Times New Roman" w:hAnsi="Times New Roman"/>
          <w:color w:val="000000"/>
          <w:sz w:val="24"/>
          <w:szCs w:val="24"/>
        </w:rPr>
        <w:t>Потребность в территориях для размещения объектов, обеспечивающих хранение и паркование легкового автотранспорта, следует определять с учетом требований эффективного использования городской территории и обеспечения экологической безопасности.</w:t>
      </w:r>
      <w:bookmarkEnd w:id="3"/>
    </w:p>
    <w:p w14:paraId="597EC371" w14:textId="1E1ACF9A" w:rsidR="00FA66BB"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FA66BB">
        <w:rPr>
          <w:rFonts w:ascii="Times New Roman" w:eastAsia="Times New Roman" w:hAnsi="Times New Roman"/>
          <w:color w:val="000000"/>
          <w:sz w:val="24"/>
          <w:szCs w:val="24"/>
        </w:rPr>
        <w:t>Требуемое число машино-мест для хранения и паркования легковых автомобилей следует принимать в соответствии с приложения 1</w:t>
      </w:r>
      <w:r w:rsidR="0088034D">
        <w:rPr>
          <w:rFonts w:ascii="Times New Roman" w:eastAsia="Times New Roman" w:hAnsi="Times New Roman"/>
          <w:color w:val="000000"/>
          <w:sz w:val="24"/>
          <w:szCs w:val="24"/>
        </w:rPr>
        <w:t>2</w:t>
      </w:r>
      <w:r w:rsidRPr="00FA66BB">
        <w:rPr>
          <w:rFonts w:ascii="Times New Roman" w:eastAsia="Times New Roman" w:hAnsi="Times New Roman"/>
          <w:color w:val="000000"/>
          <w:sz w:val="24"/>
          <w:szCs w:val="24"/>
        </w:rPr>
        <w:t xml:space="preserve"> к Местным нормативам.</w:t>
      </w:r>
    </w:p>
    <w:p w14:paraId="4292B911" w14:textId="29A58ABB" w:rsidR="005C6D80" w:rsidRPr="005C6D80" w:rsidRDefault="005C6D80" w:rsidP="005C6D80">
      <w:pPr>
        <w:pStyle w:val="a5"/>
        <w:numPr>
          <w:ilvl w:val="3"/>
          <w:numId w:val="43"/>
        </w:numPr>
        <w:tabs>
          <w:tab w:val="left" w:pos="1134"/>
          <w:tab w:val="left" w:pos="1560"/>
        </w:tabs>
        <w:spacing w:after="0" w:line="240" w:lineRule="auto"/>
        <w:ind w:left="0" w:firstLine="709"/>
        <w:jc w:val="both"/>
        <w:rPr>
          <w:rFonts w:ascii="Times New Roman" w:eastAsia="Times New Roman" w:hAnsi="Times New Roman"/>
          <w:color w:val="000000"/>
          <w:sz w:val="24"/>
          <w:szCs w:val="24"/>
        </w:rPr>
      </w:pPr>
      <w:r w:rsidRPr="005C6D80">
        <w:rPr>
          <w:rFonts w:ascii="Times New Roman" w:eastAsia="Times New Roman" w:hAnsi="Times New Roman"/>
          <w:color w:val="000000"/>
          <w:sz w:val="24"/>
          <w:szCs w:val="24"/>
        </w:rPr>
        <w:t xml:space="preserve">Требуемое число машино-мест для хранения и паркования легковых автомобилей </w:t>
      </w:r>
      <w:r>
        <w:rPr>
          <w:rFonts w:ascii="Times New Roman" w:eastAsia="Times New Roman" w:hAnsi="Times New Roman"/>
          <w:color w:val="000000"/>
          <w:sz w:val="24"/>
          <w:szCs w:val="24"/>
        </w:rPr>
        <w:t xml:space="preserve">для многоквартирных жилых домов </w:t>
      </w:r>
      <w:r w:rsidRPr="005C6D80">
        <w:rPr>
          <w:rFonts w:ascii="Times New Roman" w:eastAsia="Times New Roman" w:hAnsi="Times New Roman"/>
          <w:color w:val="000000"/>
          <w:sz w:val="24"/>
          <w:szCs w:val="24"/>
        </w:rPr>
        <w:t>следует принимать в соответствии с требованиями таблицы 71</w:t>
      </w:r>
      <w:r>
        <w:rPr>
          <w:rFonts w:ascii="Times New Roman" w:eastAsia="Times New Roman" w:hAnsi="Times New Roman"/>
          <w:color w:val="000000"/>
          <w:sz w:val="24"/>
          <w:szCs w:val="24"/>
        </w:rPr>
        <w:t>.</w:t>
      </w:r>
    </w:p>
    <w:p w14:paraId="6F1CA595" w14:textId="3EFA0D44" w:rsidR="00FA66BB" w:rsidRPr="003E536C" w:rsidRDefault="00FA66BB" w:rsidP="00FA66BB">
      <w:pPr>
        <w:tabs>
          <w:tab w:val="left" w:pos="1560"/>
        </w:tabs>
        <w:autoSpaceDE w:val="0"/>
        <w:spacing w:after="0" w:line="240" w:lineRule="auto"/>
        <w:jc w:val="right"/>
        <w:rPr>
          <w:rFonts w:ascii="Times New Roman" w:eastAsia="Times New Roman" w:hAnsi="Times New Roman"/>
          <w:color w:val="000000"/>
          <w:sz w:val="24"/>
          <w:szCs w:val="24"/>
        </w:rPr>
      </w:pPr>
      <w:r w:rsidRPr="003E536C">
        <w:rPr>
          <w:rFonts w:ascii="Times New Roman" w:eastAsia="Times New Roman" w:hAnsi="Times New Roman"/>
          <w:color w:val="000000"/>
          <w:sz w:val="24"/>
          <w:szCs w:val="24"/>
        </w:rPr>
        <w:t xml:space="preserve">таблица </w:t>
      </w:r>
      <w:r w:rsidR="00877C4E">
        <w:rPr>
          <w:rFonts w:ascii="Times New Roman" w:eastAsia="Times New Roman" w:hAnsi="Times New Roman"/>
          <w:color w:val="000000"/>
          <w:sz w:val="24"/>
          <w:szCs w:val="24"/>
        </w:rPr>
        <w:t>7</w:t>
      </w:r>
      <w:r w:rsidRPr="003E536C">
        <w:rPr>
          <w:rFonts w:ascii="Times New Roman" w:eastAsia="Times New Roman" w:hAnsi="Times New Roman"/>
          <w:color w:val="000000"/>
          <w:sz w:val="24"/>
          <w:szCs w:val="24"/>
        </w:rPr>
        <w:t>1</w:t>
      </w:r>
    </w:p>
    <w:tbl>
      <w:tblPr>
        <w:tblStyle w:val="a6"/>
        <w:tblW w:w="0" w:type="auto"/>
        <w:jc w:val="center"/>
        <w:tblLook w:val="04A0" w:firstRow="1" w:lastRow="0" w:firstColumn="1" w:lastColumn="0" w:noHBand="0" w:noVBand="1"/>
      </w:tblPr>
      <w:tblGrid>
        <w:gridCol w:w="4406"/>
        <w:gridCol w:w="5448"/>
      </w:tblGrid>
      <w:tr w:rsidR="00FA66BB" w:rsidRPr="003E536C" w14:paraId="52400A34" w14:textId="77777777" w:rsidTr="00FA66BB">
        <w:trPr>
          <w:jc w:val="center"/>
        </w:trPr>
        <w:tc>
          <w:tcPr>
            <w:tcW w:w="4537" w:type="dxa"/>
            <w:vAlign w:val="center"/>
          </w:tcPr>
          <w:p w14:paraId="390935AC"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Тип жилого дома по уровню комфорта</w:t>
            </w:r>
          </w:p>
        </w:tc>
        <w:tc>
          <w:tcPr>
            <w:tcW w:w="5669" w:type="dxa"/>
            <w:vAlign w:val="center"/>
          </w:tcPr>
          <w:p w14:paraId="315CDABB"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Хранение автотранспорта, машино-мест на квартиру</w:t>
            </w:r>
          </w:p>
        </w:tc>
      </w:tr>
      <w:tr w:rsidR="00FA66BB" w:rsidRPr="003E536C" w14:paraId="20669FFD" w14:textId="77777777" w:rsidTr="00FA66BB">
        <w:trPr>
          <w:jc w:val="center"/>
        </w:trPr>
        <w:tc>
          <w:tcPr>
            <w:tcW w:w="4537" w:type="dxa"/>
            <w:vAlign w:val="center"/>
          </w:tcPr>
          <w:p w14:paraId="7DD457A9"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Бизнес-класс</w:t>
            </w:r>
          </w:p>
        </w:tc>
        <w:tc>
          <w:tcPr>
            <w:tcW w:w="5669" w:type="dxa"/>
            <w:vAlign w:val="center"/>
          </w:tcPr>
          <w:p w14:paraId="5633E860"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2,0</w:t>
            </w:r>
          </w:p>
        </w:tc>
      </w:tr>
      <w:tr w:rsidR="00FA66BB" w:rsidRPr="003E536C" w14:paraId="3733D4FB" w14:textId="77777777" w:rsidTr="00FA66BB">
        <w:trPr>
          <w:jc w:val="center"/>
        </w:trPr>
        <w:tc>
          <w:tcPr>
            <w:tcW w:w="4537" w:type="dxa"/>
            <w:vAlign w:val="center"/>
          </w:tcPr>
          <w:p w14:paraId="1C148315"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Стандартное жилье</w:t>
            </w:r>
          </w:p>
        </w:tc>
        <w:tc>
          <w:tcPr>
            <w:tcW w:w="5669" w:type="dxa"/>
            <w:vAlign w:val="center"/>
          </w:tcPr>
          <w:p w14:paraId="59F56BC2"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1,2</w:t>
            </w:r>
          </w:p>
        </w:tc>
      </w:tr>
      <w:tr w:rsidR="00FA66BB" w:rsidRPr="003E536C" w14:paraId="6A3EE656" w14:textId="77777777" w:rsidTr="00FA66BB">
        <w:trPr>
          <w:jc w:val="center"/>
        </w:trPr>
        <w:tc>
          <w:tcPr>
            <w:tcW w:w="4537" w:type="dxa"/>
            <w:vAlign w:val="center"/>
          </w:tcPr>
          <w:p w14:paraId="5A7E836A"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Муниципальное</w:t>
            </w:r>
          </w:p>
        </w:tc>
        <w:tc>
          <w:tcPr>
            <w:tcW w:w="5669" w:type="dxa"/>
            <w:vAlign w:val="center"/>
          </w:tcPr>
          <w:p w14:paraId="4284585E"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1,0</w:t>
            </w:r>
          </w:p>
        </w:tc>
      </w:tr>
      <w:tr w:rsidR="00FA66BB" w:rsidRPr="003E536C" w14:paraId="579D8714" w14:textId="77777777" w:rsidTr="00FA66BB">
        <w:trPr>
          <w:jc w:val="center"/>
        </w:trPr>
        <w:tc>
          <w:tcPr>
            <w:tcW w:w="4537" w:type="dxa"/>
            <w:vAlign w:val="center"/>
          </w:tcPr>
          <w:p w14:paraId="0A17696E"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Специализированное</w:t>
            </w:r>
          </w:p>
        </w:tc>
        <w:tc>
          <w:tcPr>
            <w:tcW w:w="5669" w:type="dxa"/>
            <w:vAlign w:val="center"/>
          </w:tcPr>
          <w:p w14:paraId="3F3461ED" w14:textId="77777777" w:rsidR="00FA66BB" w:rsidRPr="003E536C" w:rsidRDefault="00FA66BB" w:rsidP="00EF51E2">
            <w:pPr>
              <w:tabs>
                <w:tab w:val="left" w:pos="1560"/>
              </w:tabs>
              <w:autoSpaceDE w:val="0"/>
              <w:spacing w:after="0" w:line="240" w:lineRule="auto"/>
              <w:jc w:val="center"/>
              <w:rPr>
                <w:rFonts w:ascii="Times New Roman" w:eastAsia="Times New Roman" w:hAnsi="Times New Roman"/>
                <w:color w:val="000000"/>
              </w:rPr>
            </w:pPr>
            <w:r w:rsidRPr="003E536C">
              <w:rPr>
                <w:rFonts w:ascii="Times New Roman" w:eastAsia="Times New Roman" w:hAnsi="Times New Roman"/>
                <w:color w:val="000000"/>
              </w:rPr>
              <w:t>0,7</w:t>
            </w:r>
          </w:p>
        </w:tc>
      </w:tr>
    </w:tbl>
    <w:p w14:paraId="5153FD21" w14:textId="77777777" w:rsidR="00FA66BB" w:rsidRPr="003E536C"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rPr>
      </w:pPr>
      <w:r w:rsidRPr="003E536C">
        <w:rPr>
          <w:rFonts w:ascii="Times New Roman" w:eastAsia="Times New Roman" w:hAnsi="Times New Roman"/>
          <w:color w:val="000000"/>
          <w:sz w:val="24"/>
          <w:szCs w:val="24"/>
        </w:rPr>
        <w:t>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14:paraId="1E22C64A" w14:textId="77777777" w:rsidR="00FA66BB" w:rsidRPr="003E536C"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3E536C">
        <w:rPr>
          <w:rFonts w:ascii="Times New Roman" w:eastAsia="Times New Roman" w:hAnsi="Times New Roman"/>
          <w:color w:val="000000"/>
          <w:sz w:val="24"/>
          <w:szCs w:val="24"/>
        </w:rPr>
        <w:t>мотоциклы и мотороллеры с колясками, мотоколяски – 0,5;</w:t>
      </w:r>
    </w:p>
    <w:p w14:paraId="371DBC8E" w14:textId="77777777" w:rsidR="00FA66BB" w:rsidRPr="003E536C"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3E536C">
        <w:rPr>
          <w:rFonts w:ascii="Times New Roman" w:eastAsia="Times New Roman" w:hAnsi="Times New Roman"/>
          <w:color w:val="000000"/>
          <w:sz w:val="24"/>
          <w:szCs w:val="24"/>
        </w:rPr>
        <w:t>мотоциклы и мотороллеры без колясок – 0,28;</w:t>
      </w:r>
    </w:p>
    <w:p w14:paraId="0AD76BDB" w14:textId="77777777" w:rsidR="00FA66BB" w:rsidRPr="003E536C"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3E536C">
        <w:rPr>
          <w:rFonts w:ascii="Times New Roman" w:eastAsia="Times New Roman" w:hAnsi="Times New Roman"/>
          <w:color w:val="000000"/>
          <w:sz w:val="24"/>
          <w:szCs w:val="24"/>
        </w:rPr>
        <w:t>мопеды и велосипеды – 0,1.</w:t>
      </w:r>
    </w:p>
    <w:p w14:paraId="055162FD" w14:textId="3CF30E0B"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От расчетного количества требуемого числа машино-мест, указанных в п. 3.5.5.</w:t>
      </w:r>
      <w:r w:rsidR="0061483A">
        <w:rPr>
          <w:rFonts w:ascii="Times New Roman" w:eastAsia="Times New Roman" w:hAnsi="Times New Roman"/>
          <w:color w:val="000000"/>
          <w:sz w:val="24"/>
          <w:szCs w:val="24"/>
        </w:rPr>
        <w:t>3</w:t>
      </w:r>
      <w:r w:rsidRPr="00EF51E2">
        <w:rPr>
          <w:rFonts w:ascii="Times New Roman" w:eastAsia="Times New Roman" w:hAnsi="Times New Roman"/>
          <w:color w:val="000000"/>
          <w:sz w:val="24"/>
          <w:szCs w:val="24"/>
        </w:rPr>
        <w:t>, обеспеченность машино-местами для хранения автомобилей для жилых домов в границах земельного участка должна составлять:</w:t>
      </w:r>
    </w:p>
    <w:p w14:paraId="1E4F40C1" w14:textId="77777777" w:rsidR="00FA66BB"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квартир </w:t>
      </w:r>
      <w:r w:rsidRPr="00684280">
        <w:rPr>
          <w:rFonts w:ascii="Times New Roman" w:eastAsia="Times New Roman" w:hAnsi="Times New Roman"/>
          <w:color w:val="000000"/>
          <w:sz w:val="24"/>
          <w:szCs w:val="24"/>
        </w:rPr>
        <w:t>площадью менее 40 кв. м</w:t>
      </w:r>
      <w:r>
        <w:rPr>
          <w:rFonts w:ascii="Times New Roman" w:eastAsia="Times New Roman" w:hAnsi="Times New Roman"/>
          <w:color w:val="000000"/>
          <w:sz w:val="24"/>
          <w:szCs w:val="24"/>
        </w:rPr>
        <w:t xml:space="preserve"> – 0,5 машино-место/квартира;</w:t>
      </w:r>
    </w:p>
    <w:p w14:paraId="6173F278" w14:textId="77777777" w:rsidR="00FA66BB" w:rsidRPr="00684280"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квартир </w:t>
      </w:r>
      <w:r w:rsidRPr="00684280">
        <w:rPr>
          <w:rFonts w:ascii="Times New Roman" w:eastAsia="Times New Roman" w:hAnsi="Times New Roman"/>
          <w:color w:val="000000"/>
          <w:sz w:val="24"/>
          <w:szCs w:val="24"/>
        </w:rPr>
        <w:t>площадью более 40 кв. м</w:t>
      </w:r>
      <w:r>
        <w:rPr>
          <w:rFonts w:ascii="Times New Roman" w:eastAsia="Times New Roman" w:hAnsi="Times New Roman"/>
          <w:color w:val="000000"/>
          <w:sz w:val="24"/>
          <w:szCs w:val="24"/>
        </w:rPr>
        <w:t xml:space="preserve"> – 1,0 машино-место/квартира.</w:t>
      </w:r>
    </w:p>
    <w:p w14:paraId="3829D4F0" w14:textId="77777777" w:rsidR="00FA66BB"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Из них </w:t>
      </w:r>
      <w:r w:rsidRPr="00684280">
        <w:rPr>
          <w:rFonts w:ascii="Times New Roman" w:eastAsia="Times New Roman" w:hAnsi="Times New Roman"/>
          <w:color w:val="000000"/>
          <w:sz w:val="24"/>
          <w:szCs w:val="24"/>
        </w:rPr>
        <w:t xml:space="preserve">не </w:t>
      </w:r>
      <w:r>
        <w:rPr>
          <w:rFonts w:ascii="Times New Roman" w:eastAsia="Times New Roman" w:hAnsi="Times New Roman"/>
          <w:color w:val="000000"/>
          <w:sz w:val="24"/>
          <w:szCs w:val="24"/>
        </w:rPr>
        <w:t>менее</w:t>
      </w:r>
      <w:r w:rsidRPr="00684280">
        <w:rPr>
          <w:rFonts w:ascii="Times New Roman" w:eastAsia="Times New Roman" w:hAnsi="Times New Roman"/>
          <w:color w:val="000000"/>
          <w:sz w:val="24"/>
          <w:szCs w:val="24"/>
        </w:rPr>
        <w:t xml:space="preserve"> 50% </w:t>
      </w:r>
      <w:r>
        <w:rPr>
          <w:rFonts w:ascii="Times New Roman" w:eastAsia="Times New Roman" w:hAnsi="Times New Roman"/>
          <w:color w:val="000000"/>
          <w:sz w:val="24"/>
          <w:szCs w:val="24"/>
        </w:rPr>
        <w:t>машино-</w:t>
      </w:r>
      <w:r w:rsidRPr="00617B7F">
        <w:rPr>
          <w:rFonts w:ascii="Times New Roman" w:eastAsia="Times New Roman" w:hAnsi="Times New Roman"/>
          <w:color w:val="000000"/>
          <w:sz w:val="24"/>
          <w:szCs w:val="24"/>
        </w:rPr>
        <w:t>мест допускается размещать в пешеходной доступност</w:t>
      </w:r>
      <w:r>
        <w:rPr>
          <w:rFonts w:ascii="Times New Roman" w:eastAsia="Times New Roman" w:hAnsi="Times New Roman"/>
          <w:color w:val="000000"/>
          <w:sz w:val="24"/>
          <w:szCs w:val="24"/>
        </w:rPr>
        <w:t xml:space="preserve">и </w:t>
      </w:r>
      <w:r w:rsidRPr="00617B7F">
        <w:rPr>
          <w:rFonts w:ascii="Times New Roman" w:eastAsia="Times New Roman" w:hAnsi="Times New Roman"/>
          <w:color w:val="000000"/>
          <w:sz w:val="24"/>
          <w:szCs w:val="24"/>
        </w:rPr>
        <w:t>не более 150 м с учетом фактической и планируемой обеспеченности местами для хранения автомобилей всех объектов микрорайона (квартала).</w:t>
      </w:r>
    </w:p>
    <w:p w14:paraId="37DAD1E1" w14:textId="77777777" w:rsidR="00FA66BB"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rPr>
      </w:pPr>
      <w:r w:rsidRPr="00617B7F">
        <w:rPr>
          <w:rFonts w:ascii="Times New Roman" w:eastAsia="Times New Roman" w:hAnsi="Times New Roman"/>
          <w:color w:val="000000"/>
          <w:sz w:val="24"/>
          <w:szCs w:val="24"/>
        </w:rPr>
        <w:t xml:space="preserve">В случае проектирования и строительства жилых домов со встроенными, встроенно-пристроенными, подземными </w:t>
      </w:r>
      <w:r>
        <w:rPr>
          <w:rFonts w:ascii="Times New Roman" w:eastAsia="Times New Roman" w:hAnsi="Times New Roman"/>
          <w:color w:val="000000"/>
          <w:sz w:val="24"/>
          <w:szCs w:val="24"/>
        </w:rPr>
        <w:t>стоянками автомобилей</w:t>
      </w:r>
      <w:r w:rsidRPr="00617B7F">
        <w:rPr>
          <w:rFonts w:ascii="Times New Roman" w:eastAsia="Times New Roman" w:hAnsi="Times New Roman"/>
          <w:color w:val="000000"/>
          <w:sz w:val="24"/>
          <w:szCs w:val="24"/>
        </w:rPr>
        <w:t xml:space="preserve"> не менее 15% от расчетных 50%, размещаемых в границах земельного участка </w:t>
      </w:r>
      <w:r>
        <w:rPr>
          <w:rFonts w:ascii="Times New Roman" w:eastAsia="Times New Roman" w:hAnsi="Times New Roman"/>
          <w:color w:val="000000"/>
          <w:sz w:val="24"/>
          <w:szCs w:val="24"/>
        </w:rPr>
        <w:t>стоянок автомобилей</w:t>
      </w:r>
      <w:r w:rsidRPr="00617B7F">
        <w:rPr>
          <w:rFonts w:ascii="Times New Roman" w:eastAsia="Times New Roman" w:hAnsi="Times New Roman"/>
          <w:color w:val="000000"/>
          <w:sz w:val="24"/>
          <w:szCs w:val="24"/>
        </w:rPr>
        <w:t>, предусматриваются открытыми на придомовой территории.</w:t>
      </w:r>
    </w:p>
    <w:p w14:paraId="60B284A5" w14:textId="4C10EF74" w:rsidR="00FA66BB"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Недостающее по расчету число машино-мест, установленное пунктом 3.5.5.</w:t>
      </w:r>
      <w:r w:rsidR="0061483A">
        <w:rPr>
          <w:rFonts w:ascii="Times New Roman" w:eastAsia="Times New Roman" w:hAnsi="Times New Roman"/>
          <w:color w:val="000000"/>
          <w:sz w:val="24"/>
          <w:szCs w:val="24"/>
        </w:rPr>
        <w:t>3</w:t>
      </w:r>
      <w:r>
        <w:rPr>
          <w:rFonts w:ascii="Times New Roman" w:eastAsia="Times New Roman" w:hAnsi="Times New Roman"/>
          <w:color w:val="000000"/>
          <w:sz w:val="24"/>
          <w:szCs w:val="24"/>
        </w:rPr>
        <w:t>, допускается размещать в</w:t>
      </w:r>
      <w:r w:rsidRPr="000E4D3B">
        <w:rPr>
          <w:rFonts w:ascii="Times New Roman" w:eastAsia="Times New Roman" w:hAnsi="Times New Roman"/>
          <w:color w:val="000000"/>
          <w:sz w:val="24"/>
          <w:szCs w:val="24"/>
        </w:rPr>
        <w:t xml:space="preserve"> пешеходной доступности </w:t>
      </w:r>
      <w:r>
        <w:rPr>
          <w:rFonts w:ascii="Times New Roman" w:eastAsia="Times New Roman" w:hAnsi="Times New Roman"/>
          <w:color w:val="000000"/>
          <w:sz w:val="24"/>
          <w:szCs w:val="24"/>
        </w:rPr>
        <w:t>в соответствии с пунктом 3.5.5.</w:t>
      </w:r>
      <w:r w:rsidR="0061483A">
        <w:rPr>
          <w:rFonts w:ascii="Times New Roman" w:eastAsia="Times New Roman" w:hAnsi="Times New Roman"/>
          <w:color w:val="000000"/>
          <w:sz w:val="24"/>
          <w:szCs w:val="24"/>
        </w:rPr>
        <w:t>5</w:t>
      </w:r>
      <w:r>
        <w:rPr>
          <w:rFonts w:ascii="Times New Roman" w:eastAsia="Times New Roman" w:hAnsi="Times New Roman"/>
          <w:color w:val="000000"/>
          <w:sz w:val="24"/>
          <w:szCs w:val="24"/>
        </w:rPr>
        <w:t>.</w:t>
      </w:r>
    </w:p>
    <w:p w14:paraId="3B979AF6" w14:textId="77777777" w:rsidR="00FA66BB"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rPr>
      </w:pPr>
      <w:r w:rsidRPr="000E4D3B">
        <w:rPr>
          <w:rFonts w:ascii="Times New Roman" w:eastAsia="Times New Roman" w:hAnsi="Times New Roman"/>
          <w:color w:val="000000"/>
          <w:sz w:val="24"/>
          <w:szCs w:val="24"/>
        </w:rPr>
        <w:t>Допускается размещение машино-мест для хранения индивидуального транспорта для МГН за пределами земельного участка жилой застройки в радиусе пешеходной доступности при условии организации подходов и размещения площадок отдыха в соответствии с требованиями СП 59.13330.2020 (с изменениями).</w:t>
      </w:r>
    </w:p>
    <w:p w14:paraId="4220B439" w14:textId="77777777" w:rsidR="00FA66BB"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rPr>
      </w:pPr>
      <w:r w:rsidRPr="008605B2">
        <w:rPr>
          <w:rFonts w:ascii="Times New Roman" w:eastAsia="Times New Roman" w:hAnsi="Times New Roman"/>
          <w:color w:val="000000"/>
          <w:sz w:val="24"/>
          <w:szCs w:val="24"/>
        </w:rPr>
        <w:t xml:space="preserve">В пределах жилых территорий и на придомовых территориях следует предусматривать открытые площадки (гостевые </w:t>
      </w:r>
      <w:r>
        <w:rPr>
          <w:rFonts w:ascii="Times New Roman" w:eastAsia="Times New Roman" w:hAnsi="Times New Roman"/>
          <w:color w:val="000000"/>
          <w:sz w:val="24"/>
          <w:szCs w:val="24"/>
        </w:rPr>
        <w:t>стоянки автомобилей</w:t>
      </w:r>
      <w:r w:rsidRPr="008605B2">
        <w:rPr>
          <w:rFonts w:ascii="Times New Roman" w:eastAsia="Times New Roman" w:hAnsi="Times New Roman"/>
          <w:color w:val="000000"/>
          <w:sz w:val="24"/>
          <w:szCs w:val="24"/>
        </w:rPr>
        <w:t>) для парковки легковых автомобилей из расчета 40 машино-мест на 1000 жителей, удаленные от подъездов обслуживаемых жилых зданий не более чем на 200 м.</w:t>
      </w:r>
    </w:p>
    <w:p w14:paraId="7BAEB4E9" w14:textId="77777777" w:rsidR="00FA66BB"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rPr>
      </w:pPr>
      <w:r w:rsidRPr="00617B7F">
        <w:rPr>
          <w:rFonts w:ascii="Times New Roman" w:eastAsia="Times New Roman" w:hAnsi="Times New Roman"/>
          <w:color w:val="000000"/>
          <w:sz w:val="24"/>
          <w:szCs w:val="24"/>
        </w:rPr>
        <w:t xml:space="preserve">Гостевые </w:t>
      </w:r>
      <w:r>
        <w:rPr>
          <w:rFonts w:ascii="Times New Roman" w:eastAsia="Times New Roman" w:hAnsi="Times New Roman"/>
          <w:color w:val="000000"/>
          <w:sz w:val="24"/>
          <w:szCs w:val="24"/>
        </w:rPr>
        <w:t>стоянки автомобилей</w:t>
      </w:r>
      <w:r w:rsidRPr="00617B7F">
        <w:rPr>
          <w:rFonts w:ascii="Times New Roman" w:eastAsia="Times New Roman" w:hAnsi="Times New Roman"/>
          <w:color w:val="000000"/>
          <w:sz w:val="24"/>
          <w:szCs w:val="24"/>
        </w:rPr>
        <w:t xml:space="preserve"> жилых домов не должны превышать 20% от количества открытых </w:t>
      </w:r>
      <w:r>
        <w:rPr>
          <w:rFonts w:ascii="Times New Roman" w:eastAsia="Times New Roman" w:hAnsi="Times New Roman"/>
          <w:color w:val="000000"/>
          <w:sz w:val="24"/>
          <w:szCs w:val="24"/>
        </w:rPr>
        <w:t>стоянок автомобилей</w:t>
      </w:r>
      <w:r w:rsidRPr="00617B7F">
        <w:rPr>
          <w:rFonts w:ascii="Times New Roman" w:eastAsia="Times New Roman" w:hAnsi="Times New Roman"/>
          <w:color w:val="000000"/>
          <w:sz w:val="24"/>
          <w:szCs w:val="24"/>
        </w:rPr>
        <w:t>, предусмотренных на придомовой территории</w:t>
      </w:r>
      <w:r>
        <w:rPr>
          <w:rFonts w:ascii="Times New Roman" w:eastAsia="Times New Roman" w:hAnsi="Times New Roman"/>
          <w:color w:val="000000"/>
          <w:sz w:val="24"/>
          <w:szCs w:val="24"/>
        </w:rPr>
        <w:t>.</w:t>
      </w:r>
    </w:p>
    <w:p w14:paraId="370C86CE" w14:textId="77777777" w:rsid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3E536C">
        <w:rPr>
          <w:rFonts w:ascii="Times New Roman" w:eastAsia="Times New Roman" w:hAnsi="Times New Roman"/>
          <w:color w:val="000000"/>
          <w:sz w:val="24"/>
          <w:szCs w:val="24"/>
        </w:rPr>
        <w:t>В зонах жилой застройки предусматриваются стоянки для хранения и паркования легковых автомобилей населения при пешеходной доступности не более 800 м, а в районах реконструкции - не более 1200 м.</w:t>
      </w:r>
    </w:p>
    <w:p w14:paraId="7C82FF70" w14:textId="52418808"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Въезды-выезды со стоянок автомобилей должны быть обеспечены хорошим обзором и расположены так, чтобы все маневры автомобилей осуществлялись без создания помех пешеходам и движению транспорта на прилегающей территории.</w:t>
      </w:r>
    </w:p>
    <w:p w14:paraId="488E7149" w14:textId="77777777"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Расстояние пешеходных подходов от стоянок легковых автомобилей следует принимать, м, не более:</w:t>
      </w:r>
    </w:p>
    <w:p w14:paraId="1B9CD244" w14:textId="77777777" w:rsidR="00FA66BB" w:rsidRPr="00EF51E2"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до входов в жилые дома - 200;</w:t>
      </w:r>
    </w:p>
    <w:p w14:paraId="6A3B3EE3" w14:textId="77777777" w:rsidR="00FA66BB" w:rsidRPr="00EF51E2"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lastRenderedPageBreak/>
        <w:t>до пассажирских помещений вокзалов, входов в места крупных учреждений торговли и общественного питания - 200;</w:t>
      </w:r>
    </w:p>
    <w:p w14:paraId="7DE86F8A" w14:textId="77777777" w:rsidR="00FA66BB" w:rsidRPr="00EF51E2"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до прочих учреждений и предприятий обслуживания населения и административных зданий - 250;</w:t>
      </w:r>
    </w:p>
    <w:p w14:paraId="590C029C" w14:textId="77777777" w:rsidR="00FA66BB" w:rsidRPr="00EF51E2"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до входов в парки, на выставки и стадионы - 400.</w:t>
      </w:r>
    </w:p>
    <w:p w14:paraId="3CCCEFB7" w14:textId="77777777" w:rsidR="00FA66BB" w:rsidRPr="00EF51E2"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Расположение мест для парковки личного транспорта инвалидов следует предусматривать в соответствии с требованиями СП 59.13330, СП 113.13330.</w:t>
      </w:r>
    </w:p>
    <w:p w14:paraId="1D151F8A" w14:textId="7D7125CA"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 xml:space="preserve">Вместимость стоянок автомобилей рассчитывается в соответствии с габаритами машино-мест и размерами проездов, приведенными в таблице </w:t>
      </w:r>
      <w:r w:rsidR="00877C4E">
        <w:rPr>
          <w:rFonts w:ascii="Times New Roman" w:eastAsia="Times New Roman" w:hAnsi="Times New Roman"/>
          <w:color w:val="000000"/>
          <w:sz w:val="24"/>
          <w:szCs w:val="24"/>
          <w:shd w:val="clear" w:color="auto" w:fill="FFFFFF"/>
        </w:rPr>
        <w:t>7</w:t>
      </w:r>
      <w:r w:rsidRPr="00EF51E2">
        <w:rPr>
          <w:rFonts w:ascii="Times New Roman" w:eastAsia="Times New Roman" w:hAnsi="Times New Roman"/>
          <w:color w:val="000000"/>
          <w:sz w:val="24"/>
          <w:szCs w:val="24"/>
          <w:shd w:val="clear" w:color="auto" w:fill="FFFFFF"/>
        </w:rPr>
        <w:t>2</w:t>
      </w:r>
    </w:p>
    <w:p w14:paraId="4E67C5BA" w14:textId="1FA23CBF" w:rsidR="00FA66BB" w:rsidRPr="00EF51E2" w:rsidRDefault="00FA66BB" w:rsidP="00FA66BB">
      <w:pPr>
        <w:tabs>
          <w:tab w:val="left" w:pos="1560"/>
        </w:tabs>
        <w:autoSpaceDE w:val="0"/>
        <w:spacing w:after="0" w:line="240" w:lineRule="auto"/>
        <w:jc w:val="right"/>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 xml:space="preserve">таблица </w:t>
      </w:r>
      <w:r w:rsidR="00877C4E">
        <w:rPr>
          <w:rFonts w:ascii="Times New Roman" w:eastAsia="Times New Roman" w:hAnsi="Times New Roman"/>
          <w:color w:val="000000"/>
          <w:sz w:val="24"/>
          <w:szCs w:val="24"/>
          <w:shd w:val="clear" w:color="auto" w:fill="FFFFFF"/>
        </w:rPr>
        <w:t>7</w:t>
      </w:r>
      <w:r w:rsidRPr="00EF51E2">
        <w:rPr>
          <w:rFonts w:ascii="Times New Roman" w:eastAsia="Times New Roman" w:hAnsi="Times New Roman"/>
          <w:color w:val="000000"/>
          <w:sz w:val="24"/>
          <w:szCs w:val="24"/>
          <w:shd w:val="clear" w:color="auto" w:fill="FFFFFF"/>
        </w:rPr>
        <w:t>2</w:t>
      </w:r>
    </w:p>
    <w:tbl>
      <w:tblPr>
        <w:tblStyle w:val="a6"/>
        <w:tblW w:w="0" w:type="auto"/>
        <w:jc w:val="center"/>
        <w:tblLook w:val="04A0" w:firstRow="1" w:lastRow="0" w:firstColumn="1" w:lastColumn="0" w:noHBand="0" w:noVBand="1"/>
      </w:tblPr>
      <w:tblGrid>
        <w:gridCol w:w="2355"/>
        <w:gridCol w:w="1370"/>
        <w:gridCol w:w="1516"/>
        <w:gridCol w:w="1379"/>
        <w:gridCol w:w="2984"/>
      </w:tblGrid>
      <w:tr w:rsidR="00FA66BB" w:rsidRPr="00EF51E2" w14:paraId="49632F06" w14:textId="77777777" w:rsidTr="00DB76C1">
        <w:trPr>
          <w:trHeight w:val="135"/>
          <w:jc w:val="center"/>
        </w:trPr>
        <w:tc>
          <w:tcPr>
            <w:tcW w:w="2355" w:type="dxa"/>
            <w:vMerge w:val="restart"/>
            <w:vAlign w:val="center"/>
          </w:tcPr>
          <w:p w14:paraId="7E194D2E"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Класс (тип) автомобиля</w:t>
            </w:r>
          </w:p>
        </w:tc>
        <w:tc>
          <w:tcPr>
            <w:tcW w:w="4265" w:type="dxa"/>
            <w:gridSpan w:val="3"/>
            <w:vAlign w:val="center"/>
          </w:tcPr>
          <w:p w14:paraId="2BB2CB08"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Габариты, мм, не более</w:t>
            </w:r>
          </w:p>
        </w:tc>
        <w:tc>
          <w:tcPr>
            <w:tcW w:w="2984" w:type="dxa"/>
            <w:vMerge w:val="restart"/>
            <w:vAlign w:val="center"/>
          </w:tcPr>
          <w:p w14:paraId="0523CC59"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Минимальный радиус, мм</w:t>
            </w:r>
          </w:p>
        </w:tc>
      </w:tr>
      <w:tr w:rsidR="00FA66BB" w:rsidRPr="00EF51E2" w14:paraId="20BD3C76" w14:textId="77777777" w:rsidTr="00DB76C1">
        <w:trPr>
          <w:trHeight w:val="135"/>
          <w:jc w:val="center"/>
        </w:trPr>
        <w:tc>
          <w:tcPr>
            <w:tcW w:w="2355" w:type="dxa"/>
            <w:vMerge/>
            <w:vAlign w:val="center"/>
          </w:tcPr>
          <w:p w14:paraId="7D0FD7F6" w14:textId="77777777" w:rsidR="00FA66BB" w:rsidRPr="00EF51E2" w:rsidRDefault="00FA66BB" w:rsidP="00EF51E2">
            <w:pPr>
              <w:tabs>
                <w:tab w:val="left" w:pos="1560"/>
              </w:tabs>
              <w:autoSpaceDE w:val="0"/>
              <w:spacing w:after="0" w:line="240" w:lineRule="auto"/>
              <w:jc w:val="both"/>
              <w:rPr>
                <w:rFonts w:ascii="Times New Roman" w:eastAsia="Times New Roman" w:hAnsi="Times New Roman"/>
                <w:color w:val="000000"/>
                <w:shd w:val="clear" w:color="auto" w:fill="FFFFFF"/>
              </w:rPr>
            </w:pPr>
          </w:p>
        </w:tc>
        <w:tc>
          <w:tcPr>
            <w:tcW w:w="1370" w:type="dxa"/>
            <w:vAlign w:val="center"/>
          </w:tcPr>
          <w:p w14:paraId="63DCEFF3"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Длина L</w:t>
            </w:r>
          </w:p>
        </w:tc>
        <w:tc>
          <w:tcPr>
            <w:tcW w:w="1516" w:type="dxa"/>
            <w:vAlign w:val="center"/>
          </w:tcPr>
          <w:p w14:paraId="2DEE3996"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Ширина B</w:t>
            </w:r>
          </w:p>
        </w:tc>
        <w:tc>
          <w:tcPr>
            <w:tcW w:w="1379" w:type="dxa"/>
            <w:vAlign w:val="center"/>
          </w:tcPr>
          <w:p w14:paraId="2723F015"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Высота H</w:t>
            </w:r>
          </w:p>
        </w:tc>
        <w:tc>
          <w:tcPr>
            <w:tcW w:w="2984" w:type="dxa"/>
            <w:vMerge/>
            <w:vAlign w:val="center"/>
          </w:tcPr>
          <w:p w14:paraId="28BE1F23" w14:textId="77777777" w:rsidR="00FA66BB" w:rsidRPr="00EF51E2" w:rsidRDefault="00FA66BB" w:rsidP="00EF51E2">
            <w:pPr>
              <w:tabs>
                <w:tab w:val="left" w:pos="1560"/>
              </w:tabs>
              <w:autoSpaceDE w:val="0"/>
              <w:spacing w:after="0" w:line="240" w:lineRule="auto"/>
              <w:jc w:val="both"/>
              <w:rPr>
                <w:rFonts w:ascii="Times New Roman" w:eastAsia="Times New Roman" w:hAnsi="Times New Roman"/>
                <w:color w:val="000000"/>
                <w:shd w:val="clear" w:color="auto" w:fill="FFFFFF"/>
              </w:rPr>
            </w:pPr>
          </w:p>
        </w:tc>
      </w:tr>
      <w:tr w:rsidR="00FA66BB" w:rsidRPr="00EF51E2" w14:paraId="6AD6D903" w14:textId="77777777" w:rsidTr="00DB76C1">
        <w:trPr>
          <w:jc w:val="center"/>
        </w:trPr>
        <w:tc>
          <w:tcPr>
            <w:tcW w:w="2355" w:type="dxa"/>
            <w:vAlign w:val="center"/>
          </w:tcPr>
          <w:p w14:paraId="16C53DEE" w14:textId="77777777" w:rsidR="00FA66BB" w:rsidRPr="00EF51E2" w:rsidRDefault="00FA66BB" w:rsidP="00EF51E2">
            <w:pPr>
              <w:tabs>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Малый</w:t>
            </w:r>
          </w:p>
        </w:tc>
        <w:tc>
          <w:tcPr>
            <w:tcW w:w="1370" w:type="dxa"/>
            <w:vAlign w:val="center"/>
          </w:tcPr>
          <w:p w14:paraId="27E59CBE"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3700</w:t>
            </w:r>
          </w:p>
        </w:tc>
        <w:tc>
          <w:tcPr>
            <w:tcW w:w="1516" w:type="dxa"/>
            <w:vAlign w:val="center"/>
          </w:tcPr>
          <w:p w14:paraId="2EBAF13A"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1600</w:t>
            </w:r>
          </w:p>
        </w:tc>
        <w:tc>
          <w:tcPr>
            <w:tcW w:w="1379" w:type="dxa"/>
            <w:vAlign w:val="center"/>
          </w:tcPr>
          <w:p w14:paraId="54C50D7E"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1700</w:t>
            </w:r>
          </w:p>
        </w:tc>
        <w:tc>
          <w:tcPr>
            <w:tcW w:w="2984" w:type="dxa"/>
            <w:vAlign w:val="center"/>
          </w:tcPr>
          <w:p w14:paraId="26A3894B"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5500</w:t>
            </w:r>
          </w:p>
        </w:tc>
      </w:tr>
      <w:tr w:rsidR="00FA66BB" w:rsidRPr="00EF51E2" w14:paraId="5D5C776E" w14:textId="77777777" w:rsidTr="00DB76C1">
        <w:trPr>
          <w:jc w:val="center"/>
        </w:trPr>
        <w:tc>
          <w:tcPr>
            <w:tcW w:w="2355" w:type="dxa"/>
            <w:vAlign w:val="center"/>
          </w:tcPr>
          <w:p w14:paraId="4F502EF7" w14:textId="77777777" w:rsidR="00FA66BB" w:rsidRPr="00EF51E2" w:rsidRDefault="00FA66BB" w:rsidP="00EF51E2">
            <w:pPr>
              <w:tabs>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Средний</w:t>
            </w:r>
          </w:p>
        </w:tc>
        <w:tc>
          <w:tcPr>
            <w:tcW w:w="1370" w:type="dxa"/>
            <w:vAlign w:val="center"/>
          </w:tcPr>
          <w:p w14:paraId="5226A2B4"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4300</w:t>
            </w:r>
          </w:p>
        </w:tc>
        <w:tc>
          <w:tcPr>
            <w:tcW w:w="1516" w:type="dxa"/>
            <w:vAlign w:val="center"/>
          </w:tcPr>
          <w:p w14:paraId="2F3CBF97"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1700</w:t>
            </w:r>
          </w:p>
        </w:tc>
        <w:tc>
          <w:tcPr>
            <w:tcW w:w="1379" w:type="dxa"/>
            <w:vAlign w:val="center"/>
          </w:tcPr>
          <w:p w14:paraId="488EC26C"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1800</w:t>
            </w:r>
          </w:p>
        </w:tc>
        <w:tc>
          <w:tcPr>
            <w:tcW w:w="2984" w:type="dxa"/>
            <w:vAlign w:val="center"/>
          </w:tcPr>
          <w:p w14:paraId="27C5766A"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6000</w:t>
            </w:r>
          </w:p>
        </w:tc>
      </w:tr>
      <w:tr w:rsidR="00FA66BB" w:rsidRPr="00EF51E2" w14:paraId="17BDA2F6" w14:textId="77777777" w:rsidTr="00DB76C1">
        <w:trPr>
          <w:jc w:val="center"/>
        </w:trPr>
        <w:tc>
          <w:tcPr>
            <w:tcW w:w="2355" w:type="dxa"/>
            <w:vAlign w:val="center"/>
          </w:tcPr>
          <w:p w14:paraId="3F5E9645" w14:textId="77777777" w:rsidR="00FA66BB" w:rsidRPr="00EF51E2" w:rsidRDefault="00FA66BB" w:rsidP="00EF51E2">
            <w:pPr>
              <w:tabs>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Большой</w:t>
            </w:r>
          </w:p>
        </w:tc>
        <w:tc>
          <w:tcPr>
            <w:tcW w:w="1370" w:type="dxa"/>
            <w:vAlign w:val="center"/>
          </w:tcPr>
          <w:p w14:paraId="2AB7B0B5"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5160</w:t>
            </w:r>
          </w:p>
        </w:tc>
        <w:tc>
          <w:tcPr>
            <w:tcW w:w="1516" w:type="dxa"/>
            <w:vAlign w:val="center"/>
          </w:tcPr>
          <w:p w14:paraId="6402C8D9"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1995</w:t>
            </w:r>
          </w:p>
        </w:tc>
        <w:tc>
          <w:tcPr>
            <w:tcW w:w="1379" w:type="dxa"/>
            <w:vAlign w:val="center"/>
          </w:tcPr>
          <w:p w14:paraId="59E01668"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1970</w:t>
            </w:r>
          </w:p>
        </w:tc>
        <w:tc>
          <w:tcPr>
            <w:tcW w:w="2984" w:type="dxa"/>
            <w:vAlign w:val="center"/>
          </w:tcPr>
          <w:p w14:paraId="04C86B00"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6200</w:t>
            </w:r>
          </w:p>
        </w:tc>
      </w:tr>
      <w:tr w:rsidR="00FA66BB" w:rsidRPr="00EF51E2" w14:paraId="1B90984B" w14:textId="77777777" w:rsidTr="00DB76C1">
        <w:trPr>
          <w:jc w:val="center"/>
        </w:trPr>
        <w:tc>
          <w:tcPr>
            <w:tcW w:w="2355" w:type="dxa"/>
            <w:vAlign w:val="center"/>
          </w:tcPr>
          <w:p w14:paraId="6121878A" w14:textId="77777777" w:rsidR="00FA66BB" w:rsidRPr="00EF51E2" w:rsidRDefault="00FA66BB" w:rsidP="00EF51E2">
            <w:pPr>
              <w:tabs>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Микроавтобусы</w:t>
            </w:r>
          </w:p>
        </w:tc>
        <w:tc>
          <w:tcPr>
            <w:tcW w:w="1370" w:type="dxa"/>
            <w:vAlign w:val="center"/>
          </w:tcPr>
          <w:p w14:paraId="5E59A09B"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5500</w:t>
            </w:r>
          </w:p>
        </w:tc>
        <w:tc>
          <w:tcPr>
            <w:tcW w:w="1516" w:type="dxa"/>
            <w:vAlign w:val="center"/>
          </w:tcPr>
          <w:p w14:paraId="2F735498"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2380</w:t>
            </w:r>
          </w:p>
        </w:tc>
        <w:tc>
          <w:tcPr>
            <w:tcW w:w="1379" w:type="dxa"/>
            <w:vAlign w:val="center"/>
          </w:tcPr>
          <w:p w14:paraId="76810F7A"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2300</w:t>
            </w:r>
          </w:p>
        </w:tc>
        <w:tc>
          <w:tcPr>
            <w:tcW w:w="2984" w:type="dxa"/>
            <w:vAlign w:val="center"/>
          </w:tcPr>
          <w:p w14:paraId="503BA75E"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6900</w:t>
            </w:r>
          </w:p>
        </w:tc>
      </w:tr>
      <w:tr w:rsidR="00FA66BB" w:rsidRPr="00EF51E2" w14:paraId="2D689557" w14:textId="77777777" w:rsidTr="00DB76C1">
        <w:trPr>
          <w:jc w:val="center"/>
        </w:trPr>
        <w:tc>
          <w:tcPr>
            <w:tcW w:w="2355" w:type="dxa"/>
            <w:vAlign w:val="center"/>
          </w:tcPr>
          <w:p w14:paraId="152F323E" w14:textId="77777777" w:rsidR="00FA66BB" w:rsidRPr="00EF51E2" w:rsidRDefault="00FA66BB" w:rsidP="00EF51E2">
            <w:pPr>
              <w:tabs>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Мототранспорт</w:t>
            </w:r>
          </w:p>
        </w:tc>
        <w:tc>
          <w:tcPr>
            <w:tcW w:w="1370" w:type="dxa"/>
            <w:vAlign w:val="center"/>
          </w:tcPr>
          <w:p w14:paraId="4EA72274"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2700</w:t>
            </w:r>
          </w:p>
        </w:tc>
        <w:tc>
          <w:tcPr>
            <w:tcW w:w="1516" w:type="dxa"/>
            <w:vAlign w:val="center"/>
          </w:tcPr>
          <w:p w14:paraId="7CE1A33D"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1000</w:t>
            </w:r>
          </w:p>
        </w:tc>
        <w:tc>
          <w:tcPr>
            <w:tcW w:w="1379" w:type="dxa"/>
            <w:vAlign w:val="center"/>
          </w:tcPr>
          <w:p w14:paraId="774058F6"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1500</w:t>
            </w:r>
          </w:p>
        </w:tc>
        <w:tc>
          <w:tcPr>
            <w:tcW w:w="2984" w:type="dxa"/>
            <w:vAlign w:val="center"/>
          </w:tcPr>
          <w:p w14:paraId="7AA1D4AB"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2700</w:t>
            </w:r>
          </w:p>
        </w:tc>
      </w:tr>
    </w:tbl>
    <w:p w14:paraId="2035EFC4" w14:textId="77777777" w:rsidR="00FA66BB" w:rsidRPr="00EF51E2" w:rsidRDefault="00FA66BB" w:rsidP="00FA66BB">
      <w:pPr>
        <w:tabs>
          <w:tab w:val="left" w:pos="1560"/>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Примечания:</w:t>
      </w:r>
    </w:p>
    <w:p w14:paraId="503BFEC7" w14:textId="1E5A756C" w:rsidR="00FA66BB" w:rsidRPr="00EF51E2" w:rsidRDefault="00FA66BB" w:rsidP="00B3371B">
      <w:pPr>
        <w:pStyle w:val="a5"/>
        <w:numPr>
          <w:ilvl w:val="0"/>
          <w:numId w:val="36"/>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 xml:space="preserve">Расстояния при постановке автомобилей на хранение в помещениях, м, не менее, принимаются с учетом минимально допустимых зазоров безопасности согласно </w:t>
      </w:r>
      <w:r w:rsidR="00A86946">
        <w:rPr>
          <w:rFonts w:ascii="Times New Roman" w:eastAsia="Times New Roman" w:hAnsi="Times New Roman"/>
          <w:color w:val="000000"/>
          <w:sz w:val="24"/>
          <w:szCs w:val="24"/>
          <w:shd w:val="clear" w:color="auto" w:fill="FFFFFF"/>
        </w:rPr>
        <w:t>8</w:t>
      </w:r>
      <w:r w:rsidRPr="00EF51E2">
        <w:rPr>
          <w:rFonts w:ascii="Times New Roman" w:eastAsia="Times New Roman" w:hAnsi="Times New Roman"/>
          <w:color w:val="000000"/>
          <w:sz w:val="24"/>
          <w:szCs w:val="24"/>
          <w:shd w:val="clear" w:color="auto" w:fill="FFFFFF"/>
        </w:rPr>
        <w:t>ию А СП 113.13330.2016 (с изменениями).</w:t>
      </w:r>
    </w:p>
    <w:p w14:paraId="28AA0A8F" w14:textId="77777777" w:rsidR="00FA66BB" w:rsidRPr="00EF51E2" w:rsidRDefault="00FA66BB" w:rsidP="00B3371B">
      <w:pPr>
        <w:pStyle w:val="a5"/>
        <w:numPr>
          <w:ilvl w:val="0"/>
          <w:numId w:val="36"/>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Типы (классы) размещаемых автомобилей определяют в задании на проектирование.</w:t>
      </w:r>
    </w:p>
    <w:p w14:paraId="1E63E9DE" w14:textId="77777777" w:rsidR="00FA66BB" w:rsidRPr="00EF51E2" w:rsidRDefault="00FA66BB" w:rsidP="00B3371B">
      <w:pPr>
        <w:pStyle w:val="a5"/>
        <w:numPr>
          <w:ilvl w:val="0"/>
          <w:numId w:val="36"/>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Минимальный наружный габаритный радиус разворота - минимальный радиус разворота автомобиля (или минимальный диаметр разворота). Определяют по колее внешнего переднего колеса автомобиля. Данное значение меньше значения минимального радиуса разворота по кузову (по переднему бамперу).</w:t>
      </w:r>
    </w:p>
    <w:p w14:paraId="7A0F9BEC" w14:textId="77777777"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На стоянках автомобилей, обслуживающих объекты посещения различного функционального назначения, следует выделять машино-места для личных автотранспортных средств, принадлежащих инвалидам, в соответствии с требованиями Расположение мест для парковки личного транспорта инвалидов следует предусматривать в соответствии с требованиями СП 59.13330, СП 113.13330.</w:t>
      </w:r>
    </w:p>
    <w:p w14:paraId="43DDA85E" w14:textId="77777777"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Габариты машино-места для инвалидов, пользующихся креслами-колясками, следует принимать (с учетом минимально допустимых зазоров безопасности) 6,0 x 3,6 м.</w:t>
      </w:r>
    </w:p>
    <w:p w14:paraId="2990ECE6" w14:textId="77777777"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м</w:t>
      </w:r>
      <w:r w:rsidRPr="00EF51E2">
        <w:rPr>
          <w:rFonts w:ascii="Times New Roman" w:eastAsia="Times New Roman" w:hAnsi="Times New Roman"/>
          <w:color w:val="000000"/>
          <w:sz w:val="24"/>
          <w:szCs w:val="24"/>
          <w:shd w:val="clear" w:color="auto" w:fill="FFFFFF"/>
          <w:vertAlign w:val="superscript"/>
        </w:rPr>
        <w:t>2</w:t>
      </w:r>
      <w:r w:rsidRPr="00EF51E2">
        <w:rPr>
          <w:rFonts w:ascii="Times New Roman" w:eastAsia="Times New Roman" w:hAnsi="Times New Roman"/>
          <w:color w:val="000000"/>
          <w:sz w:val="24"/>
          <w:szCs w:val="24"/>
          <w:shd w:val="clear" w:color="auto" w:fill="FFFFFF"/>
        </w:rPr>
        <w:t>:</w:t>
      </w:r>
    </w:p>
    <w:p w14:paraId="37DD09B9" w14:textId="77777777" w:rsidR="00FA66BB" w:rsidRPr="00EF51E2" w:rsidRDefault="00FA66BB" w:rsidP="006052B6">
      <w:pPr>
        <w:pStyle w:val="a5"/>
        <w:numPr>
          <w:ilvl w:val="0"/>
          <w:numId w:val="55"/>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для гаражей (гаражей-стоянок):</w:t>
      </w:r>
    </w:p>
    <w:p w14:paraId="35CAD3B3" w14:textId="27867E84" w:rsidR="00FA66BB" w:rsidRPr="00EF51E2" w:rsidRDefault="00FA66BB" w:rsidP="006052B6">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одноэтажных – 30,</w:t>
      </w:r>
    </w:p>
    <w:p w14:paraId="41285D88" w14:textId="6DB04CF7" w:rsidR="00FA66BB" w:rsidRPr="00EF51E2" w:rsidRDefault="00FA66BB" w:rsidP="006052B6">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двухэтажных – 20,</w:t>
      </w:r>
    </w:p>
    <w:p w14:paraId="44990CA3" w14:textId="1F8596B8" w:rsidR="00FA66BB" w:rsidRPr="00EF51E2" w:rsidRDefault="00FA66BB" w:rsidP="006052B6">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трехэтажных – 14,</w:t>
      </w:r>
    </w:p>
    <w:p w14:paraId="3E86A813" w14:textId="62F3D567" w:rsidR="00FA66BB" w:rsidRPr="00EF51E2" w:rsidRDefault="00FA66BB" w:rsidP="006052B6">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четырехэтажных – 12,</w:t>
      </w:r>
    </w:p>
    <w:p w14:paraId="4EEAB918" w14:textId="3F4EB1FA" w:rsidR="00FA66BB" w:rsidRPr="00EF51E2" w:rsidRDefault="00FA66BB" w:rsidP="006052B6">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пятиэтажных – 10;</w:t>
      </w:r>
    </w:p>
    <w:p w14:paraId="1DCB9F8B" w14:textId="77777777" w:rsidR="00FA66BB" w:rsidRPr="00EF51E2" w:rsidRDefault="00FA66BB" w:rsidP="006052B6">
      <w:pPr>
        <w:pStyle w:val="a5"/>
        <w:numPr>
          <w:ilvl w:val="0"/>
          <w:numId w:val="55"/>
        </w:numPr>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наземных стоянок автомобилей – 25.</w:t>
      </w:r>
    </w:p>
    <w:p w14:paraId="27B45876" w14:textId="77777777" w:rsidR="00FA66BB" w:rsidRPr="00EF51E2"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Наименьшие расстояния до въездов/выездов в гаражи-стоянки следует принимать по расчету, но не менее:</w:t>
      </w:r>
    </w:p>
    <w:p w14:paraId="4CB26CDA" w14:textId="77777777" w:rsidR="00FA66BB" w:rsidRPr="00EF51E2"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от перекрестков магистральных улиц – 50;</w:t>
      </w:r>
    </w:p>
    <w:p w14:paraId="7406B3B2" w14:textId="77777777" w:rsidR="00FA66BB" w:rsidRPr="00EF51E2"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улиц местного значения – 20;</w:t>
      </w:r>
    </w:p>
    <w:p w14:paraId="40289EF6" w14:textId="77777777" w:rsidR="00FA66BB" w:rsidRPr="00EF51E2"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от остановочных пунктов общественного пассажирского транспорта – 30.</w:t>
      </w:r>
    </w:p>
    <w:p w14:paraId="71672166" w14:textId="3E1F393B" w:rsidR="00FA66BB" w:rsidRPr="00EF51E2"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 xml:space="preserve">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и в зонах транспортной инфраструктуры, принимая размеры их земельных участков согласно таблице </w:t>
      </w:r>
      <w:r w:rsidR="00877C4E">
        <w:rPr>
          <w:rFonts w:ascii="Times New Roman" w:eastAsia="Times New Roman" w:hAnsi="Times New Roman"/>
          <w:color w:val="000000"/>
          <w:sz w:val="24"/>
          <w:szCs w:val="24"/>
          <w:shd w:val="clear" w:color="auto" w:fill="FFFFFF"/>
        </w:rPr>
        <w:t>7</w:t>
      </w:r>
      <w:r w:rsidRPr="00EF51E2">
        <w:rPr>
          <w:rFonts w:ascii="Times New Roman" w:eastAsia="Times New Roman" w:hAnsi="Times New Roman"/>
          <w:color w:val="000000"/>
          <w:sz w:val="24"/>
          <w:szCs w:val="24"/>
          <w:shd w:val="clear" w:color="auto" w:fill="FFFFFF"/>
        </w:rPr>
        <w:t>3.</w:t>
      </w:r>
    </w:p>
    <w:p w14:paraId="2F097002" w14:textId="77777777" w:rsidR="00D5522E" w:rsidRDefault="00D5522E" w:rsidP="00FA66BB">
      <w:pPr>
        <w:tabs>
          <w:tab w:val="left" w:pos="993"/>
          <w:tab w:val="left" w:pos="1560"/>
        </w:tabs>
        <w:autoSpaceDE w:val="0"/>
        <w:spacing w:after="0" w:line="240" w:lineRule="auto"/>
        <w:jc w:val="right"/>
        <w:rPr>
          <w:rFonts w:ascii="Times New Roman" w:eastAsia="Times New Roman" w:hAnsi="Times New Roman"/>
          <w:color w:val="000000"/>
          <w:sz w:val="24"/>
          <w:szCs w:val="24"/>
          <w:shd w:val="clear" w:color="auto" w:fill="FFFFFF"/>
        </w:rPr>
      </w:pPr>
    </w:p>
    <w:p w14:paraId="1C7944B0" w14:textId="04B9A76B" w:rsidR="00FA66BB" w:rsidRPr="00EF51E2" w:rsidRDefault="00FA66BB" w:rsidP="00FA66BB">
      <w:pPr>
        <w:tabs>
          <w:tab w:val="left" w:pos="993"/>
          <w:tab w:val="left" w:pos="1560"/>
        </w:tabs>
        <w:autoSpaceDE w:val="0"/>
        <w:spacing w:after="0" w:line="240" w:lineRule="auto"/>
        <w:jc w:val="right"/>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lastRenderedPageBreak/>
        <w:t xml:space="preserve">таблица </w:t>
      </w:r>
      <w:r w:rsidR="00877C4E">
        <w:rPr>
          <w:rFonts w:ascii="Times New Roman" w:eastAsia="Times New Roman" w:hAnsi="Times New Roman"/>
          <w:color w:val="000000"/>
          <w:sz w:val="24"/>
          <w:szCs w:val="24"/>
          <w:shd w:val="clear" w:color="auto" w:fill="FFFFFF"/>
        </w:rPr>
        <w:t>7</w:t>
      </w:r>
      <w:r w:rsidRPr="00EF51E2">
        <w:rPr>
          <w:rFonts w:ascii="Times New Roman" w:eastAsia="Times New Roman" w:hAnsi="Times New Roman"/>
          <w:color w:val="000000"/>
          <w:sz w:val="24"/>
          <w:szCs w:val="24"/>
          <w:shd w:val="clear" w:color="auto" w:fill="FFFFFF"/>
        </w:rPr>
        <w:t>3</w:t>
      </w:r>
    </w:p>
    <w:p w14:paraId="734CC683" w14:textId="77777777" w:rsidR="00FA66BB" w:rsidRPr="00EF51E2" w:rsidRDefault="00FA66BB" w:rsidP="00FA66BB">
      <w:pPr>
        <w:tabs>
          <w:tab w:val="left" w:pos="993"/>
          <w:tab w:val="left" w:pos="1560"/>
        </w:tabs>
        <w:autoSpaceDE w:val="0"/>
        <w:spacing w:after="0" w:line="240" w:lineRule="auto"/>
        <w:ind w:firstLine="709"/>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Нормы земельных участков гаражей и парков транспортных средств</w:t>
      </w:r>
    </w:p>
    <w:tbl>
      <w:tblPr>
        <w:tblStyle w:val="a6"/>
        <w:tblW w:w="0" w:type="auto"/>
        <w:jc w:val="center"/>
        <w:tblLook w:val="04A0" w:firstRow="1" w:lastRow="0" w:firstColumn="1" w:lastColumn="0" w:noHBand="0" w:noVBand="1"/>
      </w:tblPr>
      <w:tblGrid>
        <w:gridCol w:w="3459"/>
        <w:gridCol w:w="2547"/>
        <w:gridCol w:w="1559"/>
        <w:gridCol w:w="2039"/>
      </w:tblGrid>
      <w:tr w:rsidR="00FA66BB" w:rsidRPr="00EF51E2" w14:paraId="13BBE7AB" w14:textId="77777777" w:rsidTr="00DB76C1">
        <w:trPr>
          <w:jc w:val="center"/>
        </w:trPr>
        <w:tc>
          <w:tcPr>
            <w:tcW w:w="3459" w:type="dxa"/>
            <w:vAlign w:val="center"/>
          </w:tcPr>
          <w:p w14:paraId="636880BB"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Объекты</w:t>
            </w:r>
          </w:p>
        </w:tc>
        <w:tc>
          <w:tcPr>
            <w:tcW w:w="2547" w:type="dxa"/>
            <w:vAlign w:val="center"/>
          </w:tcPr>
          <w:p w14:paraId="3B1F6A90"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Расчетная единица</w:t>
            </w:r>
          </w:p>
        </w:tc>
        <w:tc>
          <w:tcPr>
            <w:tcW w:w="1559" w:type="dxa"/>
            <w:vAlign w:val="center"/>
          </w:tcPr>
          <w:p w14:paraId="3F47EDFB"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Вместимость объекта</w:t>
            </w:r>
          </w:p>
        </w:tc>
        <w:tc>
          <w:tcPr>
            <w:tcW w:w="2039" w:type="dxa"/>
            <w:vAlign w:val="center"/>
          </w:tcPr>
          <w:p w14:paraId="45817D97"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Площадь участка на объект, га</w:t>
            </w:r>
          </w:p>
        </w:tc>
      </w:tr>
      <w:tr w:rsidR="00FA66BB" w:rsidRPr="00EF51E2" w14:paraId="0FAC52D7" w14:textId="77777777" w:rsidTr="00DB76C1">
        <w:trPr>
          <w:trHeight w:val="165"/>
          <w:jc w:val="center"/>
        </w:trPr>
        <w:tc>
          <w:tcPr>
            <w:tcW w:w="3459" w:type="dxa"/>
            <w:vMerge w:val="restart"/>
            <w:vAlign w:val="center"/>
          </w:tcPr>
          <w:p w14:paraId="2AB34E7C" w14:textId="176B8A7D" w:rsidR="00FA66BB" w:rsidRPr="00EF51E2" w:rsidRDefault="000351E8"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1. </w:t>
            </w:r>
            <w:r w:rsidR="00FA66BB" w:rsidRPr="00EF51E2">
              <w:rPr>
                <w:rFonts w:ascii="Times New Roman" w:eastAsia="Times New Roman" w:hAnsi="Times New Roman"/>
                <w:color w:val="000000"/>
                <w:shd w:val="clear" w:color="auto" w:fill="FFFFFF"/>
              </w:rPr>
              <w:t>Многоэтажные гаражи для легковых таксомоторов и базы проката легковых автомобилей</w:t>
            </w:r>
          </w:p>
        </w:tc>
        <w:tc>
          <w:tcPr>
            <w:tcW w:w="2547" w:type="dxa"/>
            <w:vMerge w:val="restart"/>
            <w:vAlign w:val="center"/>
          </w:tcPr>
          <w:p w14:paraId="3BD6A9D6"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Таксомотор, автомобиль проката</w:t>
            </w:r>
          </w:p>
        </w:tc>
        <w:tc>
          <w:tcPr>
            <w:tcW w:w="1559" w:type="dxa"/>
            <w:vAlign w:val="center"/>
          </w:tcPr>
          <w:p w14:paraId="353E58D3"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w:t>
            </w:r>
          </w:p>
        </w:tc>
        <w:tc>
          <w:tcPr>
            <w:tcW w:w="2039" w:type="dxa"/>
            <w:vAlign w:val="center"/>
          </w:tcPr>
          <w:p w14:paraId="33E26793"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0,5</w:t>
            </w:r>
          </w:p>
        </w:tc>
      </w:tr>
      <w:tr w:rsidR="00FA66BB" w:rsidRPr="00EF51E2" w14:paraId="5B27122B" w14:textId="77777777" w:rsidTr="00DB76C1">
        <w:trPr>
          <w:trHeight w:val="165"/>
          <w:jc w:val="center"/>
        </w:trPr>
        <w:tc>
          <w:tcPr>
            <w:tcW w:w="3459" w:type="dxa"/>
            <w:vMerge/>
            <w:vAlign w:val="center"/>
          </w:tcPr>
          <w:p w14:paraId="60F2ACD0"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58DC95EE"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2170BAA8"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300</w:t>
            </w:r>
          </w:p>
        </w:tc>
        <w:tc>
          <w:tcPr>
            <w:tcW w:w="2039" w:type="dxa"/>
            <w:vAlign w:val="center"/>
          </w:tcPr>
          <w:p w14:paraId="7CB587C9"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1,2</w:t>
            </w:r>
          </w:p>
        </w:tc>
      </w:tr>
      <w:tr w:rsidR="00FA66BB" w:rsidRPr="00EF51E2" w14:paraId="7465B18B" w14:textId="77777777" w:rsidTr="00DB76C1">
        <w:trPr>
          <w:trHeight w:val="165"/>
          <w:jc w:val="center"/>
        </w:trPr>
        <w:tc>
          <w:tcPr>
            <w:tcW w:w="3459" w:type="dxa"/>
            <w:vMerge/>
            <w:vAlign w:val="center"/>
          </w:tcPr>
          <w:p w14:paraId="04F0E80C"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2902C178"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69C4D968"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500</w:t>
            </w:r>
          </w:p>
        </w:tc>
        <w:tc>
          <w:tcPr>
            <w:tcW w:w="2039" w:type="dxa"/>
            <w:vAlign w:val="center"/>
          </w:tcPr>
          <w:p w14:paraId="3FD54931"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1,6</w:t>
            </w:r>
          </w:p>
        </w:tc>
      </w:tr>
      <w:tr w:rsidR="00FA66BB" w:rsidRPr="00EF51E2" w14:paraId="52D69F70" w14:textId="77777777" w:rsidTr="00DB76C1">
        <w:trPr>
          <w:trHeight w:val="165"/>
          <w:jc w:val="center"/>
        </w:trPr>
        <w:tc>
          <w:tcPr>
            <w:tcW w:w="3459" w:type="dxa"/>
            <w:vMerge/>
            <w:vAlign w:val="center"/>
          </w:tcPr>
          <w:p w14:paraId="7C590C0A"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7F2FE738"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6BC65ED4"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800</w:t>
            </w:r>
          </w:p>
        </w:tc>
        <w:tc>
          <w:tcPr>
            <w:tcW w:w="2039" w:type="dxa"/>
            <w:vAlign w:val="center"/>
          </w:tcPr>
          <w:p w14:paraId="3430E53A"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2,1</w:t>
            </w:r>
          </w:p>
        </w:tc>
      </w:tr>
      <w:tr w:rsidR="00FA66BB" w:rsidRPr="00EF51E2" w14:paraId="29B9B744" w14:textId="77777777" w:rsidTr="00DB76C1">
        <w:trPr>
          <w:trHeight w:val="165"/>
          <w:jc w:val="center"/>
        </w:trPr>
        <w:tc>
          <w:tcPr>
            <w:tcW w:w="3459" w:type="dxa"/>
            <w:vMerge/>
            <w:vAlign w:val="center"/>
          </w:tcPr>
          <w:p w14:paraId="0EAF5C77"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787AED5C"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1EF0E21A"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1000</w:t>
            </w:r>
          </w:p>
        </w:tc>
        <w:tc>
          <w:tcPr>
            <w:tcW w:w="2039" w:type="dxa"/>
            <w:vAlign w:val="center"/>
          </w:tcPr>
          <w:p w14:paraId="1A1EC6B4"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2,3</w:t>
            </w:r>
          </w:p>
        </w:tc>
      </w:tr>
      <w:tr w:rsidR="00FA66BB" w:rsidRPr="00EF51E2" w14:paraId="1C346A12" w14:textId="77777777" w:rsidTr="00DB76C1">
        <w:trPr>
          <w:trHeight w:val="69"/>
          <w:jc w:val="center"/>
        </w:trPr>
        <w:tc>
          <w:tcPr>
            <w:tcW w:w="3459" w:type="dxa"/>
            <w:vMerge w:val="restart"/>
            <w:vAlign w:val="center"/>
          </w:tcPr>
          <w:p w14:paraId="54B8774E" w14:textId="1F9D1245" w:rsidR="00FA66BB" w:rsidRPr="00EF51E2" w:rsidRDefault="000351E8"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2. </w:t>
            </w:r>
            <w:r w:rsidR="00FA66BB" w:rsidRPr="00EF51E2">
              <w:rPr>
                <w:rFonts w:ascii="Times New Roman" w:eastAsia="Times New Roman" w:hAnsi="Times New Roman"/>
                <w:color w:val="000000"/>
                <w:shd w:val="clear" w:color="auto" w:fill="FFFFFF"/>
              </w:rPr>
              <w:t>Гаражи грузовых автомобилей</w:t>
            </w:r>
          </w:p>
        </w:tc>
        <w:tc>
          <w:tcPr>
            <w:tcW w:w="2547" w:type="dxa"/>
            <w:vMerge w:val="restart"/>
            <w:vAlign w:val="center"/>
          </w:tcPr>
          <w:p w14:paraId="43C5CFBD"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Автомобиль</w:t>
            </w:r>
          </w:p>
        </w:tc>
        <w:tc>
          <w:tcPr>
            <w:tcW w:w="1559" w:type="dxa"/>
            <w:vAlign w:val="center"/>
          </w:tcPr>
          <w:p w14:paraId="16BF6ECA"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w:t>
            </w:r>
          </w:p>
        </w:tc>
        <w:tc>
          <w:tcPr>
            <w:tcW w:w="2039" w:type="dxa"/>
            <w:vAlign w:val="center"/>
          </w:tcPr>
          <w:p w14:paraId="4909E8CA"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2,0</w:t>
            </w:r>
          </w:p>
        </w:tc>
      </w:tr>
      <w:tr w:rsidR="00FA66BB" w:rsidRPr="00EF51E2" w14:paraId="56994F38" w14:textId="77777777" w:rsidTr="00DB76C1">
        <w:trPr>
          <w:trHeight w:val="67"/>
          <w:jc w:val="center"/>
        </w:trPr>
        <w:tc>
          <w:tcPr>
            <w:tcW w:w="3459" w:type="dxa"/>
            <w:vMerge/>
            <w:vAlign w:val="center"/>
          </w:tcPr>
          <w:p w14:paraId="21D60277"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2A296579"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p>
        </w:tc>
        <w:tc>
          <w:tcPr>
            <w:tcW w:w="1559" w:type="dxa"/>
            <w:vAlign w:val="center"/>
          </w:tcPr>
          <w:p w14:paraId="1126AF6C"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200</w:t>
            </w:r>
          </w:p>
        </w:tc>
        <w:tc>
          <w:tcPr>
            <w:tcW w:w="2039" w:type="dxa"/>
            <w:vAlign w:val="center"/>
          </w:tcPr>
          <w:p w14:paraId="14247B42"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3,5</w:t>
            </w:r>
          </w:p>
        </w:tc>
      </w:tr>
      <w:tr w:rsidR="00FA66BB" w:rsidRPr="00EF51E2" w14:paraId="0693F274" w14:textId="77777777" w:rsidTr="00DB76C1">
        <w:trPr>
          <w:trHeight w:val="67"/>
          <w:jc w:val="center"/>
        </w:trPr>
        <w:tc>
          <w:tcPr>
            <w:tcW w:w="3459" w:type="dxa"/>
            <w:vMerge/>
            <w:vAlign w:val="center"/>
          </w:tcPr>
          <w:p w14:paraId="5280F2AE"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37EAE729"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p>
        </w:tc>
        <w:tc>
          <w:tcPr>
            <w:tcW w:w="1559" w:type="dxa"/>
            <w:vAlign w:val="center"/>
          </w:tcPr>
          <w:p w14:paraId="49B2E397"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300</w:t>
            </w:r>
          </w:p>
        </w:tc>
        <w:tc>
          <w:tcPr>
            <w:tcW w:w="2039" w:type="dxa"/>
            <w:vAlign w:val="center"/>
          </w:tcPr>
          <w:p w14:paraId="6ED1ED92"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4,5</w:t>
            </w:r>
          </w:p>
        </w:tc>
      </w:tr>
      <w:tr w:rsidR="00FA66BB" w:rsidRPr="00EF51E2" w14:paraId="6DE6A548" w14:textId="77777777" w:rsidTr="00DB76C1">
        <w:trPr>
          <w:trHeight w:val="67"/>
          <w:jc w:val="center"/>
        </w:trPr>
        <w:tc>
          <w:tcPr>
            <w:tcW w:w="3459" w:type="dxa"/>
            <w:vMerge/>
            <w:vAlign w:val="center"/>
          </w:tcPr>
          <w:p w14:paraId="74C8FBB8"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5D6DA8CB"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p>
        </w:tc>
        <w:tc>
          <w:tcPr>
            <w:tcW w:w="1559" w:type="dxa"/>
            <w:vAlign w:val="center"/>
          </w:tcPr>
          <w:p w14:paraId="52F163C3"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500</w:t>
            </w:r>
          </w:p>
        </w:tc>
        <w:tc>
          <w:tcPr>
            <w:tcW w:w="2039" w:type="dxa"/>
            <w:vAlign w:val="center"/>
          </w:tcPr>
          <w:p w14:paraId="118D1EE3"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6,0</w:t>
            </w:r>
          </w:p>
        </w:tc>
      </w:tr>
      <w:tr w:rsidR="00FA66BB" w:rsidRPr="00EF51E2" w14:paraId="7FD2D3EA" w14:textId="77777777" w:rsidTr="00DB76C1">
        <w:trPr>
          <w:trHeight w:val="185"/>
          <w:jc w:val="center"/>
        </w:trPr>
        <w:tc>
          <w:tcPr>
            <w:tcW w:w="3459" w:type="dxa"/>
            <w:vMerge w:val="restart"/>
            <w:vAlign w:val="center"/>
          </w:tcPr>
          <w:p w14:paraId="445FAB8C" w14:textId="12E3C4C4" w:rsidR="00FA66BB" w:rsidRPr="00EF51E2" w:rsidRDefault="000351E8"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3. </w:t>
            </w:r>
            <w:r w:rsidR="00FA66BB" w:rsidRPr="00EF51E2">
              <w:rPr>
                <w:rFonts w:ascii="Times New Roman" w:eastAsia="Times New Roman" w:hAnsi="Times New Roman"/>
                <w:color w:val="000000"/>
                <w:shd w:val="clear" w:color="auto" w:fill="FFFFFF"/>
              </w:rPr>
              <w:t>Трамвайные депо:</w:t>
            </w:r>
          </w:p>
          <w:p w14:paraId="25450562"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без ремонтных мастерских</w:t>
            </w:r>
          </w:p>
        </w:tc>
        <w:tc>
          <w:tcPr>
            <w:tcW w:w="2547" w:type="dxa"/>
            <w:vMerge w:val="restart"/>
            <w:vAlign w:val="center"/>
          </w:tcPr>
          <w:p w14:paraId="63EC4D2D"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Вагон</w:t>
            </w:r>
          </w:p>
        </w:tc>
        <w:tc>
          <w:tcPr>
            <w:tcW w:w="1559" w:type="dxa"/>
            <w:vAlign w:val="center"/>
          </w:tcPr>
          <w:p w14:paraId="7B59A99C"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w:t>
            </w:r>
          </w:p>
        </w:tc>
        <w:tc>
          <w:tcPr>
            <w:tcW w:w="2039" w:type="dxa"/>
            <w:vAlign w:val="center"/>
          </w:tcPr>
          <w:p w14:paraId="39CCC5F3"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6,0</w:t>
            </w:r>
          </w:p>
        </w:tc>
      </w:tr>
      <w:tr w:rsidR="00FA66BB" w:rsidRPr="00EF51E2" w14:paraId="00A5BBAF" w14:textId="77777777" w:rsidTr="00DB76C1">
        <w:trPr>
          <w:trHeight w:val="185"/>
          <w:jc w:val="center"/>
        </w:trPr>
        <w:tc>
          <w:tcPr>
            <w:tcW w:w="3459" w:type="dxa"/>
            <w:vMerge/>
            <w:vAlign w:val="center"/>
          </w:tcPr>
          <w:p w14:paraId="5618B3A3"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0CB06955"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p>
        </w:tc>
        <w:tc>
          <w:tcPr>
            <w:tcW w:w="1559" w:type="dxa"/>
            <w:vAlign w:val="center"/>
          </w:tcPr>
          <w:p w14:paraId="66C591AE"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150</w:t>
            </w:r>
          </w:p>
        </w:tc>
        <w:tc>
          <w:tcPr>
            <w:tcW w:w="2039" w:type="dxa"/>
            <w:vAlign w:val="center"/>
          </w:tcPr>
          <w:p w14:paraId="4472BC11"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7,5</w:t>
            </w:r>
          </w:p>
        </w:tc>
      </w:tr>
      <w:tr w:rsidR="00FA66BB" w:rsidRPr="00EF51E2" w14:paraId="7A181CCC" w14:textId="77777777" w:rsidTr="00DB76C1">
        <w:trPr>
          <w:trHeight w:val="185"/>
          <w:jc w:val="center"/>
        </w:trPr>
        <w:tc>
          <w:tcPr>
            <w:tcW w:w="3459" w:type="dxa"/>
            <w:vMerge/>
            <w:vAlign w:val="center"/>
          </w:tcPr>
          <w:p w14:paraId="711DE470"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22D1A1EA"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p>
        </w:tc>
        <w:tc>
          <w:tcPr>
            <w:tcW w:w="1559" w:type="dxa"/>
            <w:vAlign w:val="center"/>
          </w:tcPr>
          <w:p w14:paraId="5F3D4B5F"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200</w:t>
            </w:r>
          </w:p>
        </w:tc>
        <w:tc>
          <w:tcPr>
            <w:tcW w:w="2039" w:type="dxa"/>
            <w:vAlign w:val="center"/>
          </w:tcPr>
          <w:p w14:paraId="4D8172A6"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8,0</w:t>
            </w:r>
          </w:p>
        </w:tc>
      </w:tr>
      <w:tr w:rsidR="00FA66BB" w:rsidRPr="00EF51E2" w14:paraId="5F46BA2B" w14:textId="77777777" w:rsidTr="00DB76C1">
        <w:trPr>
          <w:jc w:val="center"/>
        </w:trPr>
        <w:tc>
          <w:tcPr>
            <w:tcW w:w="3459" w:type="dxa"/>
            <w:vAlign w:val="center"/>
          </w:tcPr>
          <w:p w14:paraId="0A15BDCA"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с ремонтными мастерскими</w:t>
            </w:r>
          </w:p>
        </w:tc>
        <w:tc>
          <w:tcPr>
            <w:tcW w:w="2547" w:type="dxa"/>
            <w:vMerge/>
            <w:vAlign w:val="center"/>
          </w:tcPr>
          <w:p w14:paraId="7F1EB5A3"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582B2473"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w:t>
            </w:r>
          </w:p>
        </w:tc>
        <w:tc>
          <w:tcPr>
            <w:tcW w:w="2039" w:type="dxa"/>
            <w:vAlign w:val="center"/>
          </w:tcPr>
          <w:p w14:paraId="0A2241E6"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6,5</w:t>
            </w:r>
          </w:p>
        </w:tc>
      </w:tr>
      <w:tr w:rsidR="00FA66BB" w:rsidRPr="00EF51E2" w14:paraId="3852AAB8" w14:textId="77777777" w:rsidTr="00DB76C1">
        <w:trPr>
          <w:trHeight w:val="278"/>
          <w:jc w:val="center"/>
        </w:trPr>
        <w:tc>
          <w:tcPr>
            <w:tcW w:w="3459" w:type="dxa"/>
            <w:vMerge w:val="restart"/>
            <w:vAlign w:val="center"/>
          </w:tcPr>
          <w:p w14:paraId="3760E481" w14:textId="02D81B1E" w:rsidR="00FA66BB" w:rsidRPr="00EF51E2" w:rsidRDefault="000351E8"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4. </w:t>
            </w:r>
            <w:r w:rsidR="00FA66BB" w:rsidRPr="00EF51E2">
              <w:rPr>
                <w:rFonts w:ascii="Times New Roman" w:eastAsia="Times New Roman" w:hAnsi="Times New Roman"/>
                <w:color w:val="000000"/>
                <w:shd w:val="clear" w:color="auto" w:fill="FFFFFF"/>
              </w:rPr>
              <w:t>Троллейбусные парки без ремонтных мастерских</w:t>
            </w:r>
          </w:p>
        </w:tc>
        <w:tc>
          <w:tcPr>
            <w:tcW w:w="2547" w:type="dxa"/>
            <w:vMerge w:val="restart"/>
            <w:vAlign w:val="center"/>
          </w:tcPr>
          <w:p w14:paraId="1B2AFD63"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Машина</w:t>
            </w:r>
          </w:p>
        </w:tc>
        <w:tc>
          <w:tcPr>
            <w:tcW w:w="1559" w:type="dxa"/>
            <w:vAlign w:val="center"/>
          </w:tcPr>
          <w:p w14:paraId="5B476E3E"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w:t>
            </w:r>
          </w:p>
        </w:tc>
        <w:tc>
          <w:tcPr>
            <w:tcW w:w="2039" w:type="dxa"/>
            <w:vAlign w:val="center"/>
          </w:tcPr>
          <w:p w14:paraId="5E5D31F7"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3,5</w:t>
            </w:r>
          </w:p>
        </w:tc>
      </w:tr>
      <w:tr w:rsidR="00FA66BB" w:rsidRPr="00EF51E2" w14:paraId="492F9C0E" w14:textId="77777777" w:rsidTr="00DB76C1">
        <w:trPr>
          <w:trHeight w:val="277"/>
          <w:jc w:val="center"/>
        </w:trPr>
        <w:tc>
          <w:tcPr>
            <w:tcW w:w="3459" w:type="dxa"/>
            <w:vMerge/>
            <w:vAlign w:val="center"/>
          </w:tcPr>
          <w:p w14:paraId="566C3474"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1025174B"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p>
        </w:tc>
        <w:tc>
          <w:tcPr>
            <w:tcW w:w="1559" w:type="dxa"/>
            <w:vAlign w:val="center"/>
          </w:tcPr>
          <w:p w14:paraId="79FB40DB"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200</w:t>
            </w:r>
          </w:p>
        </w:tc>
        <w:tc>
          <w:tcPr>
            <w:tcW w:w="2039" w:type="dxa"/>
            <w:vAlign w:val="center"/>
          </w:tcPr>
          <w:p w14:paraId="36F3FCA2"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6</w:t>
            </w:r>
          </w:p>
        </w:tc>
      </w:tr>
      <w:tr w:rsidR="00FA66BB" w:rsidRPr="00EF51E2" w14:paraId="29F0CBA4" w14:textId="77777777" w:rsidTr="00DB76C1">
        <w:trPr>
          <w:jc w:val="center"/>
        </w:trPr>
        <w:tc>
          <w:tcPr>
            <w:tcW w:w="3459" w:type="dxa"/>
            <w:vAlign w:val="center"/>
          </w:tcPr>
          <w:p w14:paraId="4282B0AF"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То же, с ремонтными мастерскими</w:t>
            </w:r>
          </w:p>
        </w:tc>
        <w:tc>
          <w:tcPr>
            <w:tcW w:w="2547" w:type="dxa"/>
            <w:vMerge/>
            <w:vAlign w:val="center"/>
          </w:tcPr>
          <w:p w14:paraId="2AC0FD1F"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48BB560B"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w:t>
            </w:r>
          </w:p>
        </w:tc>
        <w:tc>
          <w:tcPr>
            <w:tcW w:w="2039" w:type="dxa"/>
            <w:vAlign w:val="center"/>
          </w:tcPr>
          <w:p w14:paraId="55E0BE49"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5,0</w:t>
            </w:r>
          </w:p>
        </w:tc>
      </w:tr>
      <w:tr w:rsidR="00FA66BB" w:rsidRPr="00EF51E2" w14:paraId="33ADF312" w14:textId="77777777" w:rsidTr="00DB76C1">
        <w:trPr>
          <w:trHeight w:val="69"/>
          <w:jc w:val="center"/>
        </w:trPr>
        <w:tc>
          <w:tcPr>
            <w:tcW w:w="3459" w:type="dxa"/>
            <w:vMerge w:val="restart"/>
            <w:vAlign w:val="center"/>
          </w:tcPr>
          <w:p w14:paraId="15C1133F" w14:textId="0FE8AD38" w:rsidR="00FA66BB" w:rsidRPr="00EF51E2" w:rsidRDefault="000351E8"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5. </w:t>
            </w:r>
            <w:r w:rsidR="00FA66BB" w:rsidRPr="00EF51E2">
              <w:rPr>
                <w:rFonts w:ascii="Times New Roman" w:eastAsia="Times New Roman" w:hAnsi="Times New Roman"/>
                <w:color w:val="000000"/>
                <w:shd w:val="clear" w:color="auto" w:fill="FFFFFF"/>
              </w:rPr>
              <w:t>Автобусные парки (гаражи)</w:t>
            </w:r>
          </w:p>
        </w:tc>
        <w:tc>
          <w:tcPr>
            <w:tcW w:w="2547" w:type="dxa"/>
            <w:vMerge/>
            <w:vAlign w:val="center"/>
          </w:tcPr>
          <w:p w14:paraId="2B0C01FF"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06B570A0"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100</w:t>
            </w:r>
          </w:p>
        </w:tc>
        <w:tc>
          <w:tcPr>
            <w:tcW w:w="2039" w:type="dxa"/>
            <w:vAlign w:val="center"/>
          </w:tcPr>
          <w:p w14:paraId="79AE6D8F"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2,3</w:t>
            </w:r>
          </w:p>
        </w:tc>
      </w:tr>
      <w:tr w:rsidR="00FA66BB" w:rsidRPr="00EF51E2" w14:paraId="01CE048F" w14:textId="77777777" w:rsidTr="00DB76C1">
        <w:trPr>
          <w:trHeight w:val="67"/>
          <w:jc w:val="center"/>
        </w:trPr>
        <w:tc>
          <w:tcPr>
            <w:tcW w:w="3459" w:type="dxa"/>
            <w:vMerge/>
            <w:vAlign w:val="center"/>
          </w:tcPr>
          <w:p w14:paraId="3352D793"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0C24FAAC"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01B14AEA"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200</w:t>
            </w:r>
          </w:p>
        </w:tc>
        <w:tc>
          <w:tcPr>
            <w:tcW w:w="2039" w:type="dxa"/>
            <w:vAlign w:val="center"/>
          </w:tcPr>
          <w:p w14:paraId="0993AFDA"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3,5</w:t>
            </w:r>
          </w:p>
        </w:tc>
      </w:tr>
      <w:tr w:rsidR="00FA66BB" w:rsidRPr="00EF51E2" w14:paraId="5858D2B1" w14:textId="77777777" w:rsidTr="00DB76C1">
        <w:trPr>
          <w:trHeight w:val="67"/>
          <w:jc w:val="center"/>
        </w:trPr>
        <w:tc>
          <w:tcPr>
            <w:tcW w:w="3459" w:type="dxa"/>
            <w:vMerge/>
            <w:vAlign w:val="center"/>
          </w:tcPr>
          <w:p w14:paraId="57919B8F"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0809A1B0"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748C8D43"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300</w:t>
            </w:r>
          </w:p>
        </w:tc>
        <w:tc>
          <w:tcPr>
            <w:tcW w:w="2039" w:type="dxa"/>
            <w:vAlign w:val="center"/>
          </w:tcPr>
          <w:p w14:paraId="4F14499C"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4,5</w:t>
            </w:r>
          </w:p>
        </w:tc>
      </w:tr>
      <w:tr w:rsidR="00FA66BB" w14:paraId="28765D55" w14:textId="77777777" w:rsidTr="00DB76C1">
        <w:trPr>
          <w:trHeight w:val="67"/>
          <w:jc w:val="center"/>
        </w:trPr>
        <w:tc>
          <w:tcPr>
            <w:tcW w:w="3459" w:type="dxa"/>
            <w:vMerge/>
            <w:vAlign w:val="center"/>
          </w:tcPr>
          <w:p w14:paraId="6297B527"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2547" w:type="dxa"/>
            <w:vMerge/>
            <w:vAlign w:val="center"/>
          </w:tcPr>
          <w:p w14:paraId="710D85BD" w14:textId="77777777" w:rsidR="00FA66BB" w:rsidRPr="00EF51E2" w:rsidRDefault="00FA66BB" w:rsidP="00EF51E2">
            <w:pPr>
              <w:tabs>
                <w:tab w:val="left" w:pos="993"/>
                <w:tab w:val="left" w:pos="1560"/>
              </w:tabs>
              <w:autoSpaceDE w:val="0"/>
              <w:spacing w:after="0" w:line="240" w:lineRule="auto"/>
              <w:jc w:val="both"/>
              <w:rPr>
                <w:rFonts w:ascii="Times New Roman" w:eastAsia="Times New Roman" w:hAnsi="Times New Roman"/>
                <w:color w:val="000000"/>
                <w:shd w:val="clear" w:color="auto" w:fill="FFFFFF"/>
              </w:rPr>
            </w:pPr>
          </w:p>
        </w:tc>
        <w:tc>
          <w:tcPr>
            <w:tcW w:w="1559" w:type="dxa"/>
            <w:vAlign w:val="center"/>
          </w:tcPr>
          <w:p w14:paraId="2ED08511" w14:textId="77777777" w:rsidR="00FA66BB" w:rsidRPr="00EF51E2"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500</w:t>
            </w:r>
          </w:p>
        </w:tc>
        <w:tc>
          <w:tcPr>
            <w:tcW w:w="2039" w:type="dxa"/>
            <w:vAlign w:val="center"/>
          </w:tcPr>
          <w:p w14:paraId="108DBC1D" w14:textId="77777777" w:rsidR="00FA66BB" w:rsidRDefault="00FA66BB" w:rsidP="00EF51E2">
            <w:pPr>
              <w:tabs>
                <w:tab w:val="left" w:pos="993"/>
                <w:tab w:val="left" w:pos="1560"/>
              </w:tabs>
              <w:autoSpaceDE w:val="0"/>
              <w:spacing w:after="0" w:line="240" w:lineRule="auto"/>
              <w:jc w:val="center"/>
              <w:rPr>
                <w:rFonts w:ascii="Times New Roman" w:eastAsia="Times New Roman" w:hAnsi="Times New Roman"/>
                <w:color w:val="000000"/>
                <w:shd w:val="clear" w:color="auto" w:fill="FFFFFF"/>
              </w:rPr>
            </w:pPr>
            <w:r w:rsidRPr="00EF51E2">
              <w:rPr>
                <w:rFonts w:ascii="Times New Roman" w:eastAsia="Times New Roman" w:hAnsi="Times New Roman"/>
                <w:color w:val="000000"/>
                <w:shd w:val="clear" w:color="auto" w:fill="FFFFFF"/>
              </w:rPr>
              <w:t>6,5</w:t>
            </w:r>
          </w:p>
        </w:tc>
      </w:tr>
    </w:tbl>
    <w:p w14:paraId="5FE75394" w14:textId="77777777" w:rsidR="00FA66BB" w:rsidRPr="00B6195E"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B6195E">
        <w:rPr>
          <w:rFonts w:ascii="Times New Roman" w:eastAsia="Times New Roman" w:hAnsi="Times New Roman"/>
          <w:color w:val="000000"/>
          <w:sz w:val="24"/>
          <w:szCs w:val="24"/>
        </w:rPr>
        <w:t>Стоянки автомобилей могут размещаться ниже и/или выше уровня земли, состоять из подземной и надземной частей, в том числе с использованием кровли этих зданий, пристраиваться к зданиям другого назначения или встраиваться в здания другого функционального назначения степеней огнестойкости I и II, классов конструктивной пожарной опасности C0 и C1, за исключением зданий подклассов функциональной пожарной опасности Ф1.1, Ф4.1, а также класса Ф5 категорий взрывопожарной и пожарной опасности А и Б.</w:t>
      </w:r>
    </w:p>
    <w:p w14:paraId="487E3C77" w14:textId="77777777" w:rsidR="00FA66BB" w:rsidRPr="00B6195E" w:rsidRDefault="00FA66BB" w:rsidP="00FA66BB">
      <w:pPr>
        <w:pStyle w:val="a5"/>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B6195E">
        <w:rPr>
          <w:rFonts w:ascii="Times New Roman" w:eastAsia="Times New Roman" w:hAnsi="Times New Roman"/>
          <w:color w:val="000000"/>
          <w:sz w:val="24"/>
          <w:szCs w:val="24"/>
        </w:rPr>
        <w:t>Подземные автостоянки допускается размещать также на незастроенной территории (под проездами, улицами, площадями, скверами, газонами и др.).</w:t>
      </w:r>
    </w:p>
    <w:p w14:paraId="2DE28A0E" w14:textId="77777777" w:rsidR="00FA66BB" w:rsidRDefault="00FA66BB" w:rsidP="00FA66BB">
      <w:pPr>
        <w:pStyle w:val="a5"/>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B6195E">
        <w:rPr>
          <w:rFonts w:ascii="Times New Roman" w:eastAsia="Times New Roman" w:hAnsi="Times New Roman"/>
          <w:color w:val="000000"/>
          <w:sz w:val="24"/>
          <w:szCs w:val="24"/>
        </w:rPr>
        <w:t>В здания подкласса функциональной пожарной опасности Ф1.3 допускается встраивать стоянки автомобилей только закрытого типа.</w:t>
      </w:r>
    </w:p>
    <w:p w14:paraId="66D71958" w14:textId="034356DE"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 xml:space="preserve">Санитарные разрывы от стоянок автомобилей до других зданий и сооружений следует принимать в соответствии с таблицей </w:t>
      </w:r>
      <w:r w:rsidR="00877C4E">
        <w:rPr>
          <w:rFonts w:ascii="Times New Roman" w:eastAsia="Times New Roman" w:hAnsi="Times New Roman"/>
          <w:color w:val="000000"/>
          <w:sz w:val="24"/>
          <w:szCs w:val="24"/>
        </w:rPr>
        <w:t>7</w:t>
      </w:r>
      <w:r w:rsidRPr="00EF51E2">
        <w:rPr>
          <w:rFonts w:ascii="Times New Roman" w:eastAsia="Times New Roman" w:hAnsi="Times New Roman"/>
          <w:color w:val="000000"/>
          <w:sz w:val="24"/>
          <w:szCs w:val="24"/>
        </w:rPr>
        <w:t>4 и с нормативными документами по пожарной безопасности.</w:t>
      </w:r>
    </w:p>
    <w:p w14:paraId="64F43223" w14:textId="14C43290" w:rsidR="00FA66BB" w:rsidRPr="00EF51E2" w:rsidRDefault="00FA66BB" w:rsidP="00FA66BB">
      <w:pPr>
        <w:tabs>
          <w:tab w:val="left" w:pos="1560"/>
        </w:tabs>
        <w:autoSpaceDE w:val="0"/>
        <w:spacing w:after="0" w:line="240" w:lineRule="auto"/>
        <w:jc w:val="right"/>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 xml:space="preserve">таблица </w:t>
      </w:r>
      <w:r w:rsidR="00877C4E">
        <w:rPr>
          <w:rFonts w:ascii="Times New Roman" w:eastAsia="Times New Roman" w:hAnsi="Times New Roman"/>
          <w:color w:val="000000"/>
          <w:sz w:val="24"/>
          <w:szCs w:val="24"/>
        </w:rPr>
        <w:t>7</w:t>
      </w:r>
      <w:r w:rsidRPr="00EF51E2">
        <w:rPr>
          <w:rFonts w:ascii="Times New Roman" w:eastAsia="Times New Roman" w:hAnsi="Times New Roman"/>
          <w:color w:val="000000"/>
          <w:sz w:val="24"/>
          <w:szCs w:val="24"/>
        </w:rPr>
        <w:t>4</w:t>
      </w:r>
    </w:p>
    <w:tbl>
      <w:tblPr>
        <w:tblStyle w:val="a6"/>
        <w:tblW w:w="0" w:type="auto"/>
        <w:jc w:val="center"/>
        <w:tblLook w:val="04A0" w:firstRow="1" w:lastRow="0" w:firstColumn="1" w:lastColumn="0" w:noHBand="0" w:noVBand="1"/>
      </w:tblPr>
      <w:tblGrid>
        <w:gridCol w:w="3871"/>
        <w:gridCol w:w="1301"/>
        <w:gridCol w:w="918"/>
        <w:gridCol w:w="1140"/>
        <w:gridCol w:w="1140"/>
        <w:gridCol w:w="1376"/>
      </w:tblGrid>
      <w:tr w:rsidR="00FA66BB" w:rsidRPr="00EF51E2" w14:paraId="728961F4" w14:textId="77777777" w:rsidTr="00DB76C1">
        <w:trPr>
          <w:trHeight w:val="185"/>
          <w:jc w:val="center"/>
        </w:trPr>
        <w:tc>
          <w:tcPr>
            <w:tcW w:w="3871" w:type="dxa"/>
            <w:vMerge w:val="restart"/>
            <w:vAlign w:val="center"/>
          </w:tcPr>
          <w:p w14:paraId="07345B82" w14:textId="77777777" w:rsidR="00FA66BB" w:rsidRPr="002A61D9" w:rsidRDefault="00FA66BB" w:rsidP="00EF51E2">
            <w:pPr>
              <w:tabs>
                <w:tab w:val="left" w:pos="1560"/>
              </w:tabs>
              <w:autoSpaceDE w:val="0"/>
              <w:spacing w:after="0" w:line="240" w:lineRule="auto"/>
              <w:jc w:val="center"/>
              <w:rPr>
                <w:rFonts w:ascii="Times New Roman" w:eastAsia="Times New Roman" w:hAnsi="Times New Roman"/>
                <w:color w:val="000000"/>
              </w:rPr>
            </w:pPr>
            <w:bookmarkStart w:id="4" w:name="_GoBack" w:colFirst="0" w:colLast="0"/>
            <w:r w:rsidRPr="002A61D9">
              <w:rPr>
                <w:rFonts w:ascii="Times New Roman" w:eastAsia="Times New Roman" w:hAnsi="Times New Roman"/>
                <w:color w:val="000000"/>
              </w:rPr>
              <w:t>Объекты, до которых исчисляется разрыв</w:t>
            </w:r>
          </w:p>
        </w:tc>
        <w:tc>
          <w:tcPr>
            <w:tcW w:w="5875" w:type="dxa"/>
            <w:gridSpan w:val="5"/>
            <w:vAlign w:val="center"/>
          </w:tcPr>
          <w:p w14:paraId="7EA74830"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Расстояние, м</w:t>
            </w:r>
          </w:p>
        </w:tc>
      </w:tr>
      <w:tr w:rsidR="00FA66BB" w:rsidRPr="00EF51E2" w14:paraId="3DB695F6" w14:textId="77777777" w:rsidTr="00DB76C1">
        <w:trPr>
          <w:trHeight w:val="185"/>
          <w:jc w:val="center"/>
        </w:trPr>
        <w:tc>
          <w:tcPr>
            <w:tcW w:w="3871" w:type="dxa"/>
            <w:vMerge/>
            <w:vAlign w:val="center"/>
          </w:tcPr>
          <w:p w14:paraId="1B7FCC0C" w14:textId="77777777" w:rsidR="00FA66BB" w:rsidRPr="002A61D9" w:rsidRDefault="00FA66BB" w:rsidP="00EF51E2">
            <w:pPr>
              <w:tabs>
                <w:tab w:val="left" w:pos="1560"/>
              </w:tabs>
              <w:autoSpaceDE w:val="0"/>
              <w:spacing w:after="0" w:line="240" w:lineRule="auto"/>
              <w:jc w:val="center"/>
              <w:rPr>
                <w:rFonts w:ascii="Times New Roman" w:eastAsia="Times New Roman" w:hAnsi="Times New Roman"/>
                <w:color w:val="000000"/>
              </w:rPr>
            </w:pPr>
          </w:p>
        </w:tc>
        <w:tc>
          <w:tcPr>
            <w:tcW w:w="5875" w:type="dxa"/>
            <w:gridSpan w:val="5"/>
            <w:vAlign w:val="center"/>
          </w:tcPr>
          <w:p w14:paraId="10C3AC53"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Открытые автостоянки и паркинги вместимостью, машино-мест</w:t>
            </w:r>
          </w:p>
        </w:tc>
      </w:tr>
      <w:tr w:rsidR="00FA66BB" w:rsidRPr="00EF51E2" w14:paraId="0BC7E888" w14:textId="77777777" w:rsidTr="00DB76C1">
        <w:trPr>
          <w:trHeight w:val="185"/>
          <w:jc w:val="center"/>
        </w:trPr>
        <w:tc>
          <w:tcPr>
            <w:tcW w:w="3871" w:type="dxa"/>
            <w:vMerge/>
            <w:vAlign w:val="center"/>
          </w:tcPr>
          <w:p w14:paraId="20A3E5D8" w14:textId="77777777" w:rsidR="00FA66BB" w:rsidRPr="002A61D9" w:rsidRDefault="00FA66BB" w:rsidP="00EF51E2">
            <w:pPr>
              <w:tabs>
                <w:tab w:val="left" w:pos="1560"/>
              </w:tabs>
              <w:autoSpaceDE w:val="0"/>
              <w:spacing w:after="0" w:line="240" w:lineRule="auto"/>
              <w:jc w:val="center"/>
              <w:rPr>
                <w:rFonts w:ascii="Times New Roman" w:eastAsia="Times New Roman" w:hAnsi="Times New Roman"/>
                <w:color w:val="000000"/>
              </w:rPr>
            </w:pPr>
          </w:p>
        </w:tc>
        <w:tc>
          <w:tcPr>
            <w:tcW w:w="1301" w:type="dxa"/>
            <w:vAlign w:val="center"/>
          </w:tcPr>
          <w:p w14:paraId="4AB56363"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10 и менее</w:t>
            </w:r>
          </w:p>
        </w:tc>
        <w:tc>
          <w:tcPr>
            <w:tcW w:w="918" w:type="dxa"/>
            <w:vAlign w:val="center"/>
          </w:tcPr>
          <w:p w14:paraId="2BB2B797"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11-50</w:t>
            </w:r>
          </w:p>
        </w:tc>
        <w:tc>
          <w:tcPr>
            <w:tcW w:w="1140" w:type="dxa"/>
            <w:vAlign w:val="center"/>
          </w:tcPr>
          <w:p w14:paraId="0239E18B"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51-100</w:t>
            </w:r>
          </w:p>
        </w:tc>
        <w:tc>
          <w:tcPr>
            <w:tcW w:w="1140" w:type="dxa"/>
            <w:vAlign w:val="center"/>
          </w:tcPr>
          <w:p w14:paraId="018E4221"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101-300</w:t>
            </w:r>
          </w:p>
        </w:tc>
        <w:tc>
          <w:tcPr>
            <w:tcW w:w="1376" w:type="dxa"/>
            <w:vAlign w:val="center"/>
          </w:tcPr>
          <w:p w14:paraId="498B9B0C"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свыше 300</w:t>
            </w:r>
          </w:p>
        </w:tc>
      </w:tr>
      <w:tr w:rsidR="00FA66BB" w:rsidRPr="00EF51E2" w14:paraId="7A02E8DB" w14:textId="77777777" w:rsidTr="00DB76C1">
        <w:trPr>
          <w:jc w:val="center"/>
        </w:trPr>
        <w:tc>
          <w:tcPr>
            <w:tcW w:w="3871" w:type="dxa"/>
            <w:vAlign w:val="center"/>
          </w:tcPr>
          <w:p w14:paraId="0F307397" w14:textId="52537ACD" w:rsidR="00FA66BB" w:rsidRPr="002A61D9" w:rsidRDefault="000351E8" w:rsidP="00EF51E2">
            <w:pPr>
              <w:tabs>
                <w:tab w:val="left" w:pos="1560"/>
              </w:tabs>
              <w:autoSpaceDE w:val="0"/>
              <w:spacing w:after="0" w:line="240" w:lineRule="auto"/>
              <w:jc w:val="both"/>
              <w:rPr>
                <w:rFonts w:ascii="Times New Roman" w:eastAsia="Times New Roman" w:hAnsi="Times New Roman"/>
                <w:color w:val="000000"/>
              </w:rPr>
            </w:pPr>
            <w:r w:rsidRPr="002A61D9">
              <w:rPr>
                <w:rFonts w:ascii="Times New Roman" w:eastAsia="Times New Roman" w:hAnsi="Times New Roman"/>
                <w:color w:val="000000"/>
              </w:rPr>
              <w:t>1. </w:t>
            </w:r>
            <w:r w:rsidR="00FA66BB" w:rsidRPr="002A61D9">
              <w:rPr>
                <w:rFonts w:ascii="Times New Roman" w:eastAsia="Times New Roman" w:hAnsi="Times New Roman"/>
                <w:color w:val="000000"/>
              </w:rPr>
              <w:t>Фасады жилых домов и торцы с окнами</w:t>
            </w:r>
          </w:p>
        </w:tc>
        <w:tc>
          <w:tcPr>
            <w:tcW w:w="1301" w:type="dxa"/>
            <w:vAlign w:val="center"/>
          </w:tcPr>
          <w:p w14:paraId="50CF1496"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10</w:t>
            </w:r>
          </w:p>
        </w:tc>
        <w:tc>
          <w:tcPr>
            <w:tcW w:w="918" w:type="dxa"/>
            <w:vAlign w:val="center"/>
          </w:tcPr>
          <w:p w14:paraId="3355A931"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15</w:t>
            </w:r>
          </w:p>
        </w:tc>
        <w:tc>
          <w:tcPr>
            <w:tcW w:w="1140" w:type="dxa"/>
            <w:vAlign w:val="center"/>
          </w:tcPr>
          <w:p w14:paraId="78488973"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25</w:t>
            </w:r>
          </w:p>
        </w:tc>
        <w:tc>
          <w:tcPr>
            <w:tcW w:w="1140" w:type="dxa"/>
            <w:vAlign w:val="center"/>
          </w:tcPr>
          <w:p w14:paraId="11CDFA04"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35</w:t>
            </w:r>
          </w:p>
        </w:tc>
        <w:tc>
          <w:tcPr>
            <w:tcW w:w="1376" w:type="dxa"/>
            <w:vAlign w:val="center"/>
          </w:tcPr>
          <w:p w14:paraId="25FD1B09"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50</w:t>
            </w:r>
          </w:p>
        </w:tc>
      </w:tr>
      <w:tr w:rsidR="00FA66BB" w:rsidRPr="00EF51E2" w14:paraId="4C999D86" w14:textId="77777777" w:rsidTr="00DB76C1">
        <w:trPr>
          <w:jc w:val="center"/>
        </w:trPr>
        <w:tc>
          <w:tcPr>
            <w:tcW w:w="3871" w:type="dxa"/>
            <w:vAlign w:val="center"/>
          </w:tcPr>
          <w:p w14:paraId="5CAC096D" w14:textId="70B0DFAF" w:rsidR="00FA66BB" w:rsidRPr="002A61D9" w:rsidRDefault="000351E8" w:rsidP="00EF51E2">
            <w:pPr>
              <w:tabs>
                <w:tab w:val="left" w:pos="1560"/>
              </w:tabs>
              <w:autoSpaceDE w:val="0"/>
              <w:spacing w:after="0" w:line="240" w:lineRule="auto"/>
              <w:jc w:val="both"/>
              <w:rPr>
                <w:rFonts w:ascii="Times New Roman" w:eastAsia="Times New Roman" w:hAnsi="Times New Roman"/>
                <w:color w:val="000000"/>
              </w:rPr>
            </w:pPr>
            <w:r w:rsidRPr="002A61D9">
              <w:rPr>
                <w:rFonts w:ascii="Times New Roman" w:eastAsia="Times New Roman" w:hAnsi="Times New Roman"/>
                <w:color w:val="000000"/>
              </w:rPr>
              <w:t>2. </w:t>
            </w:r>
            <w:r w:rsidR="00FA66BB" w:rsidRPr="002A61D9">
              <w:rPr>
                <w:rFonts w:ascii="Times New Roman" w:eastAsia="Times New Roman" w:hAnsi="Times New Roman"/>
                <w:color w:val="000000"/>
              </w:rPr>
              <w:t>Торцы жилых домов без окон</w:t>
            </w:r>
          </w:p>
        </w:tc>
        <w:tc>
          <w:tcPr>
            <w:tcW w:w="1301" w:type="dxa"/>
            <w:vAlign w:val="center"/>
          </w:tcPr>
          <w:p w14:paraId="4EF27BC7"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10</w:t>
            </w:r>
          </w:p>
        </w:tc>
        <w:tc>
          <w:tcPr>
            <w:tcW w:w="918" w:type="dxa"/>
            <w:vAlign w:val="center"/>
          </w:tcPr>
          <w:p w14:paraId="478371AF"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10</w:t>
            </w:r>
          </w:p>
        </w:tc>
        <w:tc>
          <w:tcPr>
            <w:tcW w:w="1140" w:type="dxa"/>
            <w:vAlign w:val="center"/>
          </w:tcPr>
          <w:p w14:paraId="18AD3219"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15</w:t>
            </w:r>
          </w:p>
        </w:tc>
        <w:tc>
          <w:tcPr>
            <w:tcW w:w="1140" w:type="dxa"/>
            <w:vAlign w:val="center"/>
          </w:tcPr>
          <w:p w14:paraId="4767B5A9"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25</w:t>
            </w:r>
          </w:p>
        </w:tc>
        <w:tc>
          <w:tcPr>
            <w:tcW w:w="1376" w:type="dxa"/>
            <w:vAlign w:val="center"/>
          </w:tcPr>
          <w:p w14:paraId="70B0E04B"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35</w:t>
            </w:r>
          </w:p>
        </w:tc>
      </w:tr>
      <w:tr w:rsidR="00FA66BB" w:rsidRPr="00EF51E2" w14:paraId="79B041C2" w14:textId="77777777" w:rsidTr="00DB76C1">
        <w:trPr>
          <w:jc w:val="center"/>
        </w:trPr>
        <w:tc>
          <w:tcPr>
            <w:tcW w:w="3871" w:type="dxa"/>
            <w:vAlign w:val="center"/>
          </w:tcPr>
          <w:p w14:paraId="3C3CF652" w14:textId="05CC1312" w:rsidR="00FA66BB" w:rsidRPr="002A61D9" w:rsidRDefault="000351E8" w:rsidP="00EF51E2">
            <w:pPr>
              <w:tabs>
                <w:tab w:val="left" w:pos="1560"/>
              </w:tabs>
              <w:autoSpaceDE w:val="0"/>
              <w:spacing w:after="0" w:line="240" w:lineRule="auto"/>
              <w:jc w:val="both"/>
              <w:rPr>
                <w:rFonts w:ascii="Times New Roman" w:eastAsia="Times New Roman" w:hAnsi="Times New Roman"/>
                <w:color w:val="000000"/>
              </w:rPr>
            </w:pPr>
            <w:r w:rsidRPr="002A61D9">
              <w:rPr>
                <w:rFonts w:ascii="Times New Roman" w:eastAsia="Times New Roman" w:hAnsi="Times New Roman"/>
                <w:color w:val="000000"/>
              </w:rPr>
              <w:t>3. </w:t>
            </w:r>
            <w:r w:rsidR="00FA66BB" w:rsidRPr="002A61D9">
              <w:rPr>
                <w:rFonts w:ascii="Times New Roman" w:eastAsia="Times New Roman" w:hAnsi="Times New Roman"/>
                <w:color w:val="000000"/>
              </w:rPr>
              <w:t>Территории школ, детских учреждений, ПТУ, техникумов, площадок для отдыха, игр и спорта, детских</w:t>
            </w:r>
          </w:p>
        </w:tc>
        <w:tc>
          <w:tcPr>
            <w:tcW w:w="1301" w:type="dxa"/>
            <w:vAlign w:val="center"/>
          </w:tcPr>
          <w:p w14:paraId="09C27D10"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25</w:t>
            </w:r>
          </w:p>
        </w:tc>
        <w:tc>
          <w:tcPr>
            <w:tcW w:w="918" w:type="dxa"/>
            <w:vAlign w:val="center"/>
          </w:tcPr>
          <w:p w14:paraId="0544770E"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50</w:t>
            </w:r>
          </w:p>
        </w:tc>
        <w:tc>
          <w:tcPr>
            <w:tcW w:w="1140" w:type="dxa"/>
            <w:vAlign w:val="center"/>
          </w:tcPr>
          <w:p w14:paraId="2E97F5F4"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50</w:t>
            </w:r>
          </w:p>
        </w:tc>
        <w:tc>
          <w:tcPr>
            <w:tcW w:w="1140" w:type="dxa"/>
            <w:vAlign w:val="center"/>
          </w:tcPr>
          <w:p w14:paraId="16C36F61"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50</w:t>
            </w:r>
          </w:p>
        </w:tc>
        <w:tc>
          <w:tcPr>
            <w:tcW w:w="1376" w:type="dxa"/>
            <w:vAlign w:val="center"/>
          </w:tcPr>
          <w:p w14:paraId="629498A1"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50</w:t>
            </w:r>
          </w:p>
        </w:tc>
      </w:tr>
      <w:tr w:rsidR="00FA66BB" w:rsidRPr="007353EA" w14:paraId="1CB70B9C" w14:textId="77777777" w:rsidTr="00DB76C1">
        <w:trPr>
          <w:jc w:val="center"/>
        </w:trPr>
        <w:tc>
          <w:tcPr>
            <w:tcW w:w="3871" w:type="dxa"/>
            <w:vAlign w:val="center"/>
          </w:tcPr>
          <w:p w14:paraId="79D7B78B" w14:textId="56E7DABD" w:rsidR="00FA66BB" w:rsidRPr="002A61D9" w:rsidRDefault="000351E8" w:rsidP="00EF51E2">
            <w:pPr>
              <w:tabs>
                <w:tab w:val="left" w:pos="1560"/>
              </w:tabs>
              <w:autoSpaceDE w:val="0"/>
              <w:spacing w:after="0" w:line="240" w:lineRule="auto"/>
              <w:jc w:val="both"/>
              <w:rPr>
                <w:rFonts w:ascii="Times New Roman" w:eastAsia="Times New Roman" w:hAnsi="Times New Roman"/>
                <w:color w:val="000000"/>
              </w:rPr>
            </w:pPr>
            <w:r w:rsidRPr="002A61D9">
              <w:rPr>
                <w:rFonts w:ascii="Times New Roman" w:eastAsia="Times New Roman" w:hAnsi="Times New Roman"/>
                <w:color w:val="000000"/>
              </w:rPr>
              <w:t>4. </w:t>
            </w:r>
            <w:r w:rsidR="00FA66BB" w:rsidRPr="002A61D9">
              <w:rPr>
                <w:rFonts w:ascii="Times New Roman" w:eastAsia="Times New Roman" w:hAnsi="Times New Roman"/>
                <w:color w:val="00000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01" w:type="dxa"/>
            <w:vAlign w:val="center"/>
          </w:tcPr>
          <w:p w14:paraId="63A94A4D"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25</w:t>
            </w:r>
          </w:p>
        </w:tc>
        <w:tc>
          <w:tcPr>
            <w:tcW w:w="918" w:type="dxa"/>
            <w:vAlign w:val="center"/>
          </w:tcPr>
          <w:p w14:paraId="70946115"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50</w:t>
            </w:r>
          </w:p>
        </w:tc>
        <w:tc>
          <w:tcPr>
            <w:tcW w:w="1140" w:type="dxa"/>
            <w:vAlign w:val="center"/>
          </w:tcPr>
          <w:p w14:paraId="075D5F2A"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по расчетам</w:t>
            </w:r>
          </w:p>
        </w:tc>
        <w:tc>
          <w:tcPr>
            <w:tcW w:w="1140" w:type="dxa"/>
            <w:vAlign w:val="center"/>
          </w:tcPr>
          <w:p w14:paraId="24187D8A"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по расчетам</w:t>
            </w:r>
          </w:p>
        </w:tc>
        <w:tc>
          <w:tcPr>
            <w:tcW w:w="1376" w:type="dxa"/>
            <w:vAlign w:val="center"/>
          </w:tcPr>
          <w:p w14:paraId="5A94E236" w14:textId="77777777" w:rsidR="00FA66BB" w:rsidRPr="00EF51E2" w:rsidRDefault="00FA66BB" w:rsidP="00EF51E2">
            <w:pPr>
              <w:tabs>
                <w:tab w:val="left" w:pos="1560"/>
              </w:tabs>
              <w:autoSpaceDE w:val="0"/>
              <w:spacing w:after="0" w:line="240" w:lineRule="auto"/>
              <w:jc w:val="center"/>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по расчетам</w:t>
            </w:r>
          </w:p>
        </w:tc>
      </w:tr>
    </w:tbl>
    <w:bookmarkEnd w:id="4"/>
    <w:p w14:paraId="354518EB" w14:textId="77777777" w:rsidR="00FA66BB" w:rsidRDefault="00FA66BB" w:rsidP="00FA66BB">
      <w:pPr>
        <w:pStyle w:val="a5"/>
        <w:tabs>
          <w:tab w:val="left" w:pos="993"/>
        </w:tabs>
        <w:autoSpaceDE w:val="0"/>
        <w:spacing w:after="0" w:line="240" w:lineRule="auto"/>
        <w:ind w:lef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Примечания:</w:t>
      </w:r>
    </w:p>
    <w:p w14:paraId="36D9C085" w14:textId="77777777" w:rsidR="00FA66BB"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 xml:space="preserve">Разрыв от наземных гаражей-стоянок, </w:t>
      </w:r>
      <w:r>
        <w:rPr>
          <w:rFonts w:ascii="Times New Roman" w:eastAsia="Times New Roman" w:hAnsi="Times New Roman"/>
          <w:color w:val="000000"/>
          <w:sz w:val="24"/>
          <w:szCs w:val="24"/>
        </w:rPr>
        <w:t>стоянок автомобилей</w:t>
      </w:r>
      <w:r w:rsidRPr="007353EA">
        <w:rPr>
          <w:rFonts w:ascii="Times New Roman" w:eastAsia="Times New Roman" w:hAnsi="Times New Roman"/>
          <w:color w:val="000000"/>
          <w:sz w:val="24"/>
          <w:szCs w:val="24"/>
        </w:rPr>
        <w:t xml:space="preserve"> закрытого типа принимается на основании результатов расчетов рассеивания загрязнений в атмосферном воздухе и уровней физического воздействия.</w:t>
      </w:r>
    </w:p>
    <w:p w14:paraId="5ABB7D4A" w14:textId="77777777" w:rsidR="00FA66BB"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 xml:space="preserve">При размещении наземных </w:t>
      </w:r>
      <w:r>
        <w:rPr>
          <w:rFonts w:ascii="Times New Roman" w:eastAsia="Times New Roman" w:hAnsi="Times New Roman"/>
          <w:color w:val="000000"/>
          <w:sz w:val="24"/>
          <w:szCs w:val="24"/>
        </w:rPr>
        <w:t>стоянок автомобилей</w:t>
      </w:r>
      <w:r w:rsidRPr="007353EA">
        <w:rPr>
          <w:rFonts w:ascii="Times New Roman" w:eastAsia="Times New Roman" w:hAnsi="Times New Roman"/>
          <w:color w:val="000000"/>
          <w:sz w:val="24"/>
          <w:szCs w:val="24"/>
        </w:rPr>
        <w:t xml:space="preserve">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14:paraId="65C26AF4" w14:textId="77777777" w:rsidR="00FA66BB"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 xml:space="preserve">Наземные гаражи-стоянки, </w:t>
      </w:r>
      <w:r>
        <w:rPr>
          <w:rFonts w:ascii="Times New Roman" w:eastAsia="Times New Roman" w:hAnsi="Times New Roman"/>
          <w:color w:val="000000"/>
          <w:sz w:val="24"/>
          <w:szCs w:val="24"/>
        </w:rPr>
        <w:t>стоянки автомобилей</w:t>
      </w:r>
      <w:r w:rsidRPr="007353EA">
        <w:rPr>
          <w:rFonts w:ascii="Times New Roman" w:eastAsia="Times New Roman" w:hAnsi="Times New Roman"/>
          <w:color w:val="000000"/>
          <w:sz w:val="24"/>
          <w:szCs w:val="24"/>
        </w:rPr>
        <w:t xml:space="preserve"> вместимостью свыше 500 м/м следует размещать на территории промышленных и коммунально-складских зон.</w:t>
      </w:r>
    </w:p>
    <w:p w14:paraId="6E8E0222" w14:textId="77777777" w:rsidR="00FA66BB" w:rsidRPr="007353EA"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14:paraId="58F4B6FB" w14:textId="77777777" w:rsidR="00FA66BB" w:rsidRDefault="00FA66BB" w:rsidP="00FA66BB">
      <w:pPr>
        <w:pStyle w:val="a5"/>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14:paraId="3F1C92ED" w14:textId="77777777" w:rsidR="00FA66BB"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 xml:space="preserve">Разрыв от проездов автотранспорта из гаражей-стоянок, </w:t>
      </w:r>
      <w:r>
        <w:rPr>
          <w:rFonts w:ascii="Times New Roman" w:eastAsia="Times New Roman" w:hAnsi="Times New Roman"/>
          <w:color w:val="000000"/>
          <w:sz w:val="24"/>
          <w:szCs w:val="24"/>
        </w:rPr>
        <w:t>стоянок автомобилей</w:t>
      </w:r>
      <w:r w:rsidRPr="007353EA">
        <w:rPr>
          <w:rFonts w:ascii="Times New Roman" w:eastAsia="Times New Roman" w:hAnsi="Times New Roman"/>
          <w:color w:val="000000"/>
          <w:sz w:val="24"/>
          <w:szCs w:val="24"/>
        </w:rPr>
        <w:t xml:space="preserve"> до нормируемых объектов должно быть не менее 7 метров.</w:t>
      </w:r>
    </w:p>
    <w:p w14:paraId="463D5C79" w14:textId="77777777" w:rsidR="00FA66BB"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14:paraId="3B1167A6" w14:textId="77777777" w:rsidR="00FA66BB"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14:paraId="25C20F0B" w14:textId="77777777" w:rsidR="00FA66BB"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14:paraId="20C7D444" w14:textId="77777777" w:rsidR="00FA66BB" w:rsidRDefault="00FA66BB" w:rsidP="00B3371B">
      <w:pPr>
        <w:pStyle w:val="a5"/>
        <w:numPr>
          <w:ilvl w:val="0"/>
          <w:numId w:val="35"/>
        </w:numPr>
        <w:tabs>
          <w:tab w:val="left" w:pos="993"/>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Разрыв от территорий подземных гаражей-стоянок не лимитируется.</w:t>
      </w:r>
    </w:p>
    <w:p w14:paraId="2D27022E" w14:textId="77777777" w:rsidR="00FA66BB" w:rsidRDefault="00FA66BB" w:rsidP="00B3371B">
      <w:pPr>
        <w:pStyle w:val="a5"/>
        <w:numPr>
          <w:ilvl w:val="0"/>
          <w:numId w:val="35"/>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rPr>
      </w:pPr>
      <w:r w:rsidRPr="007353EA">
        <w:rPr>
          <w:rFonts w:ascii="Times New Roman" w:eastAsia="Times New Roman" w:hAnsi="Times New Roman"/>
          <w:color w:val="000000"/>
          <w:sz w:val="24"/>
          <w:szCs w:val="24"/>
        </w:rPr>
        <w:t>Требования, отнесенные к подземным гаражам, распространяются на размещение обвалованных гаражей-стоянок.</w:t>
      </w:r>
    </w:p>
    <w:p w14:paraId="4C8B7182" w14:textId="77777777" w:rsidR="00FA66BB" w:rsidRDefault="00FA66BB" w:rsidP="00B3371B">
      <w:pPr>
        <w:pStyle w:val="a5"/>
        <w:numPr>
          <w:ilvl w:val="0"/>
          <w:numId w:val="35"/>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rPr>
      </w:pPr>
      <w:r w:rsidRPr="00F93012">
        <w:rPr>
          <w:rFonts w:ascii="Times New Roman" w:eastAsia="Times New Roman" w:hAnsi="Times New Roman"/>
          <w:color w:val="000000"/>
          <w:sz w:val="24"/>
          <w:szCs w:val="24"/>
        </w:rPr>
        <w:t>Для гостевых автостоянок жилых домов разрывы не устанавливаются.</w:t>
      </w:r>
    </w:p>
    <w:p w14:paraId="1C8E570E" w14:textId="0416C5C5" w:rsidR="00FA66BB" w:rsidRPr="00F93012" w:rsidRDefault="00FA66BB" w:rsidP="00B3371B">
      <w:pPr>
        <w:pStyle w:val="a5"/>
        <w:numPr>
          <w:ilvl w:val="0"/>
          <w:numId w:val="35"/>
        </w:numPr>
        <w:tabs>
          <w:tab w:val="left" w:pos="993"/>
          <w:tab w:val="left" w:pos="1134"/>
        </w:tabs>
        <w:autoSpaceDE w:val="0"/>
        <w:spacing w:after="0" w:line="240" w:lineRule="auto"/>
        <w:ind w:left="0" w:firstLine="709"/>
        <w:jc w:val="both"/>
        <w:rPr>
          <w:rFonts w:ascii="Times New Roman" w:eastAsia="Times New Roman" w:hAnsi="Times New Roman"/>
          <w:color w:val="000000"/>
          <w:sz w:val="24"/>
          <w:szCs w:val="24"/>
        </w:rPr>
      </w:pPr>
      <w:r w:rsidRPr="00F93012">
        <w:rPr>
          <w:rFonts w:ascii="Times New Roman" w:eastAsia="Times New Roman" w:hAnsi="Times New Roman"/>
          <w:color w:val="000000"/>
          <w:sz w:val="24"/>
          <w:szCs w:val="24"/>
        </w:rPr>
        <w:t>Разрывы, приведенные в табл</w:t>
      </w:r>
      <w:r>
        <w:rPr>
          <w:rFonts w:ascii="Times New Roman" w:eastAsia="Times New Roman" w:hAnsi="Times New Roman"/>
          <w:color w:val="000000"/>
          <w:sz w:val="24"/>
          <w:szCs w:val="24"/>
        </w:rPr>
        <w:t>ице</w:t>
      </w:r>
      <w:r w:rsidRPr="00F93012">
        <w:rPr>
          <w:rFonts w:ascii="Times New Roman" w:eastAsia="Times New Roman" w:hAnsi="Times New Roman"/>
          <w:color w:val="000000"/>
          <w:sz w:val="24"/>
          <w:szCs w:val="24"/>
        </w:rPr>
        <w:t xml:space="preserve"> </w:t>
      </w:r>
      <w:r w:rsidR="00877C4E">
        <w:rPr>
          <w:rFonts w:ascii="Times New Roman" w:eastAsia="Times New Roman" w:hAnsi="Times New Roman"/>
          <w:color w:val="000000"/>
          <w:sz w:val="24"/>
          <w:szCs w:val="24"/>
        </w:rPr>
        <w:t>7</w:t>
      </w:r>
      <w:r>
        <w:rPr>
          <w:rFonts w:ascii="Times New Roman" w:eastAsia="Times New Roman" w:hAnsi="Times New Roman"/>
          <w:color w:val="000000"/>
          <w:sz w:val="24"/>
          <w:szCs w:val="24"/>
        </w:rPr>
        <w:t>4,</w:t>
      </w:r>
      <w:r w:rsidRPr="00F93012">
        <w:rPr>
          <w:rFonts w:ascii="Times New Roman" w:eastAsia="Times New Roman" w:hAnsi="Times New Roman"/>
          <w:color w:val="000000"/>
          <w:sz w:val="24"/>
          <w:szCs w:val="24"/>
        </w:rPr>
        <w:t xml:space="preserve"> могут приниматься с учетом интерполяции.</w:t>
      </w:r>
    </w:p>
    <w:p w14:paraId="1BAE6ADC" w14:textId="3F3DED62"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shd w:val="clear" w:color="auto" w:fill="FFFFFF"/>
        </w:rPr>
        <w:t xml:space="preserve">Противопожарные расстояния от жилых и общественных зданий, сооружений до наземных, наземно-подземных зданий, сооружений стоянок автомобилей должны приниматься в соответствии с табл. </w:t>
      </w:r>
      <w:r w:rsidR="00877C4E">
        <w:rPr>
          <w:rFonts w:ascii="Times New Roman" w:eastAsia="Times New Roman" w:hAnsi="Times New Roman"/>
          <w:color w:val="000000"/>
          <w:sz w:val="24"/>
          <w:szCs w:val="24"/>
          <w:shd w:val="clear" w:color="auto" w:fill="FFFFFF"/>
        </w:rPr>
        <w:t>7</w:t>
      </w:r>
      <w:r w:rsidRPr="00EF51E2">
        <w:rPr>
          <w:rFonts w:ascii="Times New Roman" w:eastAsia="Times New Roman" w:hAnsi="Times New Roman"/>
          <w:color w:val="000000"/>
          <w:sz w:val="24"/>
          <w:szCs w:val="24"/>
          <w:shd w:val="clear" w:color="auto" w:fill="FFFFFF"/>
        </w:rPr>
        <w:t>5 как до зданий складского назначения. Противопожарные расстояния между зданиями стоянок автомобилей, а также до зданий, сооружений производственного, складского должны приниматься в соответствии с требованиями, предусмотренными для зданий на территориях производственных предприятий в соответствии с СП 4.13130.2013 (с изменениями), СП 155.13130.2014 (с изменениями) и другими нормативными документами, содержащими требования пожарной безопасности.</w:t>
      </w:r>
    </w:p>
    <w:p w14:paraId="0D464B4C" w14:textId="3BD068F3" w:rsidR="00FA66BB" w:rsidRPr="00EF51E2" w:rsidRDefault="00FA66BB" w:rsidP="00FA66BB">
      <w:pPr>
        <w:autoSpaceDE w:val="0"/>
        <w:spacing w:after="0" w:line="240" w:lineRule="auto"/>
        <w:ind w:firstLine="709"/>
        <w:contextualSpacing/>
        <w:jc w:val="right"/>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 xml:space="preserve">таблица </w:t>
      </w:r>
      <w:r w:rsidR="00877C4E">
        <w:rPr>
          <w:rFonts w:ascii="Times New Roman" w:eastAsia="Times New Roman" w:hAnsi="Times New Roman"/>
          <w:color w:val="000000"/>
          <w:sz w:val="24"/>
          <w:szCs w:val="24"/>
          <w:shd w:val="clear" w:color="auto" w:fill="FFFFFF"/>
        </w:rPr>
        <w:t>7</w:t>
      </w:r>
      <w:r w:rsidRPr="00EF51E2">
        <w:rPr>
          <w:rFonts w:ascii="Times New Roman" w:eastAsia="Times New Roman" w:hAnsi="Times New Roman"/>
          <w:color w:val="000000"/>
          <w:sz w:val="24"/>
          <w:szCs w:val="24"/>
          <w:shd w:val="clear" w:color="auto" w:fill="FFFFFF"/>
        </w:rPr>
        <w:t>5</w:t>
      </w:r>
    </w:p>
    <w:tbl>
      <w:tblPr>
        <w:tblStyle w:val="a6"/>
        <w:tblW w:w="0" w:type="auto"/>
        <w:jc w:val="center"/>
        <w:tblLook w:val="04A0" w:firstRow="1" w:lastRow="0" w:firstColumn="1" w:lastColumn="0" w:noHBand="0" w:noVBand="1"/>
      </w:tblPr>
      <w:tblGrid>
        <w:gridCol w:w="2116"/>
        <w:gridCol w:w="1967"/>
        <w:gridCol w:w="1349"/>
        <w:gridCol w:w="1456"/>
        <w:gridCol w:w="1425"/>
        <w:gridCol w:w="1291"/>
      </w:tblGrid>
      <w:tr w:rsidR="00FA66BB" w:rsidRPr="00EF51E2" w14:paraId="77531533" w14:textId="77777777" w:rsidTr="00DB76C1">
        <w:trPr>
          <w:trHeight w:val="360"/>
          <w:jc w:val="center"/>
        </w:trPr>
        <w:tc>
          <w:tcPr>
            <w:tcW w:w="2116" w:type="dxa"/>
            <w:vMerge w:val="restart"/>
            <w:vAlign w:val="center"/>
          </w:tcPr>
          <w:p w14:paraId="5CC36020"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Степень огнестойкости здания</w:t>
            </w:r>
          </w:p>
        </w:tc>
        <w:tc>
          <w:tcPr>
            <w:tcW w:w="1967" w:type="dxa"/>
            <w:vMerge w:val="restart"/>
            <w:vAlign w:val="center"/>
          </w:tcPr>
          <w:p w14:paraId="4E4B8A55"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Класс конструктивной пожарной опасности</w:t>
            </w:r>
          </w:p>
        </w:tc>
        <w:tc>
          <w:tcPr>
            <w:tcW w:w="5521" w:type="dxa"/>
            <w:gridSpan w:val="4"/>
            <w:vAlign w:val="center"/>
          </w:tcPr>
          <w:p w14:paraId="4306CF7F"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Минимальные расстояния при степени огнестойкости и классе конструктивной пожарной опасности жилых и общественных зданий, м</w:t>
            </w:r>
          </w:p>
        </w:tc>
      </w:tr>
      <w:tr w:rsidR="00FA66BB" w:rsidRPr="00EF51E2" w14:paraId="2AA52148" w14:textId="77777777" w:rsidTr="00DB76C1">
        <w:trPr>
          <w:trHeight w:val="360"/>
          <w:jc w:val="center"/>
        </w:trPr>
        <w:tc>
          <w:tcPr>
            <w:tcW w:w="2116" w:type="dxa"/>
            <w:vMerge/>
            <w:vAlign w:val="center"/>
          </w:tcPr>
          <w:p w14:paraId="49612C1B" w14:textId="77777777" w:rsidR="00FA66BB" w:rsidRPr="00877C4E" w:rsidRDefault="00FA66BB" w:rsidP="00FA66BB">
            <w:pPr>
              <w:autoSpaceDE w:val="0"/>
              <w:contextualSpacing/>
              <w:jc w:val="both"/>
              <w:rPr>
                <w:rFonts w:ascii="Times New Roman" w:eastAsia="Times New Roman" w:hAnsi="Times New Roman"/>
                <w:color w:val="000000"/>
                <w:shd w:val="clear" w:color="auto" w:fill="FFFFFF"/>
              </w:rPr>
            </w:pPr>
          </w:p>
        </w:tc>
        <w:tc>
          <w:tcPr>
            <w:tcW w:w="1967" w:type="dxa"/>
            <w:vMerge/>
            <w:vAlign w:val="center"/>
          </w:tcPr>
          <w:p w14:paraId="2FE5D4E9" w14:textId="77777777" w:rsidR="00FA66BB" w:rsidRPr="00877C4E" w:rsidRDefault="00FA66BB" w:rsidP="00FA66BB">
            <w:pPr>
              <w:autoSpaceDE w:val="0"/>
              <w:contextualSpacing/>
              <w:jc w:val="both"/>
              <w:rPr>
                <w:rFonts w:ascii="Times New Roman" w:eastAsia="Times New Roman" w:hAnsi="Times New Roman"/>
                <w:color w:val="000000"/>
                <w:shd w:val="clear" w:color="auto" w:fill="FFFFFF"/>
              </w:rPr>
            </w:pPr>
          </w:p>
        </w:tc>
        <w:tc>
          <w:tcPr>
            <w:tcW w:w="1349" w:type="dxa"/>
            <w:vAlign w:val="center"/>
          </w:tcPr>
          <w:p w14:paraId="1F25C4F7"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 II, III</w:t>
            </w:r>
          </w:p>
          <w:p w14:paraId="0701F4CD"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C0</w:t>
            </w:r>
          </w:p>
        </w:tc>
        <w:tc>
          <w:tcPr>
            <w:tcW w:w="1456" w:type="dxa"/>
            <w:vAlign w:val="center"/>
          </w:tcPr>
          <w:p w14:paraId="7119115F"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II, III</w:t>
            </w:r>
          </w:p>
          <w:p w14:paraId="69BC4C7D"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C1</w:t>
            </w:r>
          </w:p>
        </w:tc>
        <w:tc>
          <w:tcPr>
            <w:tcW w:w="1425" w:type="dxa"/>
            <w:vAlign w:val="center"/>
          </w:tcPr>
          <w:p w14:paraId="77CF55A9"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IV</w:t>
            </w:r>
          </w:p>
          <w:p w14:paraId="68163711"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С0, С1</w:t>
            </w:r>
          </w:p>
        </w:tc>
        <w:tc>
          <w:tcPr>
            <w:tcW w:w="1291" w:type="dxa"/>
            <w:vAlign w:val="center"/>
          </w:tcPr>
          <w:p w14:paraId="374B7EFD"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IV, V</w:t>
            </w:r>
          </w:p>
          <w:p w14:paraId="66537465"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С2, С3</w:t>
            </w:r>
          </w:p>
        </w:tc>
      </w:tr>
      <w:tr w:rsidR="00FA66BB" w:rsidRPr="00EF51E2" w14:paraId="3E019C17" w14:textId="77777777" w:rsidTr="00DB76C1">
        <w:trPr>
          <w:trHeight w:val="233"/>
          <w:jc w:val="center"/>
        </w:trPr>
        <w:tc>
          <w:tcPr>
            <w:tcW w:w="2116" w:type="dxa"/>
            <w:vAlign w:val="center"/>
          </w:tcPr>
          <w:p w14:paraId="1BFA91CA"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Жилые и общественные</w:t>
            </w:r>
          </w:p>
        </w:tc>
        <w:tc>
          <w:tcPr>
            <w:tcW w:w="1967" w:type="dxa"/>
            <w:vAlign w:val="center"/>
          </w:tcPr>
          <w:p w14:paraId="76B7A28F" w14:textId="77777777" w:rsidR="00FA66BB" w:rsidRPr="00877C4E" w:rsidRDefault="00FA66BB" w:rsidP="00FA66BB">
            <w:pPr>
              <w:autoSpaceDE w:val="0"/>
              <w:contextualSpacing/>
              <w:jc w:val="both"/>
              <w:rPr>
                <w:rFonts w:ascii="Times New Roman" w:eastAsia="Times New Roman" w:hAnsi="Times New Roman"/>
                <w:color w:val="000000"/>
                <w:shd w:val="clear" w:color="auto" w:fill="FFFFFF"/>
              </w:rPr>
            </w:pPr>
          </w:p>
        </w:tc>
        <w:tc>
          <w:tcPr>
            <w:tcW w:w="1349" w:type="dxa"/>
            <w:vAlign w:val="center"/>
          </w:tcPr>
          <w:p w14:paraId="7DE44048" w14:textId="77777777" w:rsidR="00FA66BB" w:rsidRPr="00877C4E" w:rsidRDefault="00FA66BB" w:rsidP="00FA66BB">
            <w:pPr>
              <w:autoSpaceDE w:val="0"/>
              <w:contextualSpacing/>
              <w:jc w:val="both"/>
              <w:rPr>
                <w:rFonts w:ascii="Times New Roman" w:eastAsia="Times New Roman" w:hAnsi="Times New Roman"/>
                <w:color w:val="000000"/>
                <w:shd w:val="clear" w:color="auto" w:fill="FFFFFF"/>
              </w:rPr>
            </w:pPr>
          </w:p>
        </w:tc>
        <w:tc>
          <w:tcPr>
            <w:tcW w:w="1456" w:type="dxa"/>
            <w:vAlign w:val="center"/>
          </w:tcPr>
          <w:p w14:paraId="3882FF92" w14:textId="77777777" w:rsidR="00FA66BB" w:rsidRPr="00877C4E" w:rsidRDefault="00FA66BB" w:rsidP="00FA66BB">
            <w:pPr>
              <w:autoSpaceDE w:val="0"/>
              <w:contextualSpacing/>
              <w:jc w:val="both"/>
              <w:rPr>
                <w:rFonts w:ascii="Times New Roman" w:eastAsia="Times New Roman" w:hAnsi="Times New Roman"/>
                <w:color w:val="000000"/>
                <w:shd w:val="clear" w:color="auto" w:fill="FFFFFF"/>
              </w:rPr>
            </w:pPr>
          </w:p>
        </w:tc>
        <w:tc>
          <w:tcPr>
            <w:tcW w:w="1425" w:type="dxa"/>
            <w:vAlign w:val="center"/>
          </w:tcPr>
          <w:p w14:paraId="14934FCB" w14:textId="77777777" w:rsidR="00FA66BB" w:rsidRPr="00877C4E" w:rsidRDefault="00FA66BB" w:rsidP="00FA66BB">
            <w:pPr>
              <w:autoSpaceDE w:val="0"/>
              <w:contextualSpacing/>
              <w:jc w:val="both"/>
              <w:rPr>
                <w:rFonts w:ascii="Times New Roman" w:eastAsia="Times New Roman" w:hAnsi="Times New Roman"/>
                <w:color w:val="000000"/>
                <w:shd w:val="clear" w:color="auto" w:fill="FFFFFF"/>
              </w:rPr>
            </w:pPr>
          </w:p>
        </w:tc>
        <w:tc>
          <w:tcPr>
            <w:tcW w:w="1291" w:type="dxa"/>
            <w:vAlign w:val="center"/>
          </w:tcPr>
          <w:p w14:paraId="7268EAB8" w14:textId="77777777" w:rsidR="00FA66BB" w:rsidRPr="00877C4E" w:rsidRDefault="00FA66BB" w:rsidP="00FA66BB">
            <w:pPr>
              <w:autoSpaceDE w:val="0"/>
              <w:contextualSpacing/>
              <w:jc w:val="both"/>
              <w:rPr>
                <w:rFonts w:ascii="Times New Roman" w:eastAsia="Times New Roman" w:hAnsi="Times New Roman"/>
                <w:color w:val="000000"/>
                <w:shd w:val="clear" w:color="auto" w:fill="FFFFFF"/>
              </w:rPr>
            </w:pPr>
          </w:p>
        </w:tc>
      </w:tr>
      <w:tr w:rsidR="00FA66BB" w:rsidRPr="00EF51E2" w14:paraId="69E65A50" w14:textId="77777777" w:rsidTr="00DB76C1">
        <w:trPr>
          <w:trHeight w:val="233"/>
          <w:jc w:val="center"/>
        </w:trPr>
        <w:tc>
          <w:tcPr>
            <w:tcW w:w="2116" w:type="dxa"/>
            <w:vAlign w:val="center"/>
          </w:tcPr>
          <w:p w14:paraId="5ECDF2F3"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 II, III</w:t>
            </w:r>
          </w:p>
        </w:tc>
        <w:tc>
          <w:tcPr>
            <w:tcW w:w="1967" w:type="dxa"/>
            <w:vAlign w:val="center"/>
          </w:tcPr>
          <w:p w14:paraId="1DEE30E4"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С0</w:t>
            </w:r>
          </w:p>
        </w:tc>
        <w:tc>
          <w:tcPr>
            <w:tcW w:w="1349" w:type="dxa"/>
            <w:vAlign w:val="center"/>
          </w:tcPr>
          <w:p w14:paraId="55D661C9"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6</w:t>
            </w:r>
          </w:p>
        </w:tc>
        <w:tc>
          <w:tcPr>
            <w:tcW w:w="1456" w:type="dxa"/>
            <w:vAlign w:val="center"/>
          </w:tcPr>
          <w:p w14:paraId="1C723663"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8</w:t>
            </w:r>
          </w:p>
        </w:tc>
        <w:tc>
          <w:tcPr>
            <w:tcW w:w="1425" w:type="dxa"/>
            <w:vAlign w:val="center"/>
          </w:tcPr>
          <w:p w14:paraId="649D29B0"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8</w:t>
            </w:r>
          </w:p>
        </w:tc>
        <w:tc>
          <w:tcPr>
            <w:tcW w:w="1291" w:type="dxa"/>
            <w:vAlign w:val="center"/>
          </w:tcPr>
          <w:p w14:paraId="7C5527D7"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10</w:t>
            </w:r>
          </w:p>
        </w:tc>
      </w:tr>
      <w:tr w:rsidR="00FA66BB" w:rsidRPr="00EF51E2" w14:paraId="3CB76545" w14:textId="77777777" w:rsidTr="00DB76C1">
        <w:trPr>
          <w:trHeight w:val="233"/>
          <w:jc w:val="center"/>
        </w:trPr>
        <w:tc>
          <w:tcPr>
            <w:tcW w:w="2116" w:type="dxa"/>
            <w:vAlign w:val="center"/>
          </w:tcPr>
          <w:p w14:paraId="4523AEF7"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II, III</w:t>
            </w:r>
          </w:p>
        </w:tc>
        <w:tc>
          <w:tcPr>
            <w:tcW w:w="1967" w:type="dxa"/>
            <w:vAlign w:val="center"/>
          </w:tcPr>
          <w:p w14:paraId="04FC15E5"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С1</w:t>
            </w:r>
          </w:p>
        </w:tc>
        <w:tc>
          <w:tcPr>
            <w:tcW w:w="1349" w:type="dxa"/>
            <w:vAlign w:val="center"/>
          </w:tcPr>
          <w:p w14:paraId="55E0B5B3"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8</w:t>
            </w:r>
          </w:p>
        </w:tc>
        <w:tc>
          <w:tcPr>
            <w:tcW w:w="1456" w:type="dxa"/>
            <w:vAlign w:val="center"/>
          </w:tcPr>
          <w:p w14:paraId="28A7871E"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10</w:t>
            </w:r>
          </w:p>
        </w:tc>
        <w:tc>
          <w:tcPr>
            <w:tcW w:w="1425" w:type="dxa"/>
            <w:vAlign w:val="center"/>
          </w:tcPr>
          <w:p w14:paraId="3DF763BD"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10</w:t>
            </w:r>
          </w:p>
        </w:tc>
        <w:tc>
          <w:tcPr>
            <w:tcW w:w="1291" w:type="dxa"/>
            <w:vAlign w:val="center"/>
          </w:tcPr>
          <w:p w14:paraId="56BA1B55"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r>
      <w:tr w:rsidR="00FA66BB" w:rsidRPr="00EF51E2" w14:paraId="7F013FF5" w14:textId="77777777" w:rsidTr="00DB76C1">
        <w:trPr>
          <w:trHeight w:val="233"/>
          <w:jc w:val="center"/>
        </w:trPr>
        <w:tc>
          <w:tcPr>
            <w:tcW w:w="2116" w:type="dxa"/>
            <w:vAlign w:val="center"/>
          </w:tcPr>
          <w:p w14:paraId="62B4D64A"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IV</w:t>
            </w:r>
          </w:p>
        </w:tc>
        <w:tc>
          <w:tcPr>
            <w:tcW w:w="1967" w:type="dxa"/>
            <w:vAlign w:val="center"/>
          </w:tcPr>
          <w:p w14:paraId="4E8DC6FF"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С0, С1</w:t>
            </w:r>
          </w:p>
        </w:tc>
        <w:tc>
          <w:tcPr>
            <w:tcW w:w="1349" w:type="dxa"/>
            <w:vAlign w:val="center"/>
          </w:tcPr>
          <w:p w14:paraId="301816FB"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8</w:t>
            </w:r>
          </w:p>
        </w:tc>
        <w:tc>
          <w:tcPr>
            <w:tcW w:w="1456" w:type="dxa"/>
            <w:vAlign w:val="center"/>
          </w:tcPr>
          <w:p w14:paraId="273655B4"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10</w:t>
            </w:r>
          </w:p>
        </w:tc>
        <w:tc>
          <w:tcPr>
            <w:tcW w:w="1425" w:type="dxa"/>
            <w:vAlign w:val="center"/>
          </w:tcPr>
          <w:p w14:paraId="6A82AEE8"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10</w:t>
            </w:r>
          </w:p>
        </w:tc>
        <w:tc>
          <w:tcPr>
            <w:tcW w:w="1291" w:type="dxa"/>
            <w:vAlign w:val="center"/>
          </w:tcPr>
          <w:p w14:paraId="327CF64A"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r>
      <w:tr w:rsidR="00FA66BB" w:rsidRPr="00EF51E2" w14:paraId="743EBE70" w14:textId="77777777" w:rsidTr="00DB76C1">
        <w:trPr>
          <w:trHeight w:val="233"/>
          <w:jc w:val="center"/>
        </w:trPr>
        <w:tc>
          <w:tcPr>
            <w:tcW w:w="2116" w:type="dxa"/>
            <w:vAlign w:val="center"/>
          </w:tcPr>
          <w:p w14:paraId="6DFF9A5B"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lastRenderedPageBreak/>
              <w:t>IV, V</w:t>
            </w:r>
          </w:p>
        </w:tc>
        <w:tc>
          <w:tcPr>
            <w:tcW w:w="1967" w:type="dxa"/>
            <w:vAlign w:val="center"/>
          </w:tcPr>
          <w:p w14:paraId="01D174BF"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С2, С3</w:t>
            </w:r>
          </w:p>
        </w:tc>
        <w:tc>
          <w:tcPr>
            <w:tcW w:w="1349" w:type="dxa"/>
            <w:vAlign w:val="center"/>
          </w:tcPr>
          <w:p w14:paraId="5B787536"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10</w:t>
            </w:r>
          </w:p>
        </w:tc>
        <w:tc>
          <w:tcPr>
            <w:tcW w:w="1456" w:type="dxa"/>
            <w:vAlign w:val="center"/>
          </w:tcPr>
          <w:p w14:paraId="373590CE"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425" w:type="dxa"/>
            <w:vAlign w:val="center"/>
          </w:tcPr>
          <w:p w14:paraId="1D0106CE"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291" w:type="dxa"/>
            <w:vAlign w:val="center"/>
          </w:tcPr>
          <w:p w14:paraId="4B6EC9C1"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15</w:t>
            </w:r>
          </w:p>
        </w:tc>
      </w:tr>
      <w:tr w:rsidR="00FA66BB" w:rsidRPr="00EF51E2" w14:paraId="22E4942C" w14:textId="77777777" w:rsidTr="00DB76C1">
        <w:trPr>
          <w:trHeight w:val="279"/>
          <w:jc w:val="center"/>
        </w:trPr>
        <w:tc>
          <w:tcPr>
            <w:tcW w:w="2116" w:type="dxa"/>
            <w:vAlign w:val="center"/>
          </w:tcPr>
          <w:p w14:paraId="261CB9E9"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Производственные и складские</w:t>
            </w:r>
          </w:p>
        </w:tc>
        <w:tc>
          <w:tcPr>
            <w:tcW w:w="1967" w:type="dxa"/>
            <w:vAlign w:val="center"/>
          </w:tcPr>
          <w:p w14:paraId="3714F6C9"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p>
        </w:tc>
        <w:tc>
          <w:tcPr>
            <w:tcW w:w="1349" w:type="dxa"/>
            <w:vAlign w:val="center"/>
          </w:tcPr>
          <w:p w14:paraId="3A4C6060"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p>
        </w:tc>
        <w:tc>
          <w:tcPr>
            <w:tcW w:w="1456" w:type="dxa"/>
            <w:vAlign w:val="center"/>
          </w:tcPr>
          <w:p w14:paraId="1F1A172C"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p>
        </w:tc>
        <w:tc>
          <w:tcPr>
            <w:tcW w:w="1425" w:type="dxa"/>
            <w:vAlign w:val="center"/>
          </w:tcPr>
          <w:p w14:paraId="46F7B3B9"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p>
        </w:tc>
        <w:tc>
          <w:tcPr>
            <w:tcW w:w="1291" w:type="dxa"/>
            <w:vAlign w:val="center"/>
          </w:tcPr>
          <w:p w14:paraId="27B697A6"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p>
        </w:tc>
      </w:tr>
      <w:tr w:rsidR="00FA66BB" w:rsidRPr="00EF51E2" w14:paraId="706DEC4F" w14:textId="77777777" w:rsidTr="00DB76C1">
        <w:trPr>
          <w:trHeight w:val="264"/>
          <w:jc w:val="center"/>
        </w:trPr>
        <w:tc>
          <w:tcPr>
            <w:tcW w:w="2116" w:type="dxa"/>
            <w:vAlign w:val="center"/>
          </w:tcPr>
          <w:p w14:paraId="36151FCC"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 II, III</w:t>
            </w:r>
          </w:p>
        </w:tc>
        <w:tc>
          <w:tcPr>
            <w:tcW w:w="1967" w:type="dxa"/>
            <w:vAlign w:val="center"/>
          </w:tcPr>
          <w:p w14:paraId="63719758"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С0</w:t>
            </w:r>
          </w:p>
        </w:tc>
        <w:tc>
          <w:tcPr>
            <w:tcW w:w="1349" w:type="dxa"/>
            <w:vAlign w:val="center"/>
          </w:tcPr>
          <w:p w14:paraId="17C7FAB1"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10</w:t>
            </w:r>
          </w:p>
        </w:tc>
        <w:tc>
          <w:tcPr>
            <w:tcW w:w="1456" w:type="dxa"/>
            <w:vAlign w:val="center"/>
          </w:tcPr>
          <w:p w14:paraId="6DE9051B"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425" w:type="dxa"/>
            <w:vAlign w:val="center"/>
          </w:tcPr>
          <w:p w14:paraId="1F75CE7A"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291" w:type="dxa"/>
            <w:vAlign w:val="center"/>
          </w:tcPr>
          <w:p w14:paraId="057EE6EE"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r>
      <w:tr w:rsidR="00FA66BB" w:rsidRPr="00EF51E2" w14:paraId="26783B9E" w14:textId="77777777" w:rsidTr="00DB76C1">
        <w:trPr>
          <w:trHeight w:val="264"/>
          <w:jc w:val="center"/>
        </w:trPr>
        <w:tc>
          <w:tcPr>
            <w:tcW w:w="2116" w:type="dxa"/>
            <w:vAlign w:val="center"/>
          </w:tcPr>
          <w:p w14:paraId="440F8736"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II, III</w:t>
            </w:r>
          </w:p>
        </w:tc>
        <w:tc>
          <w:tcPr>
            <w:tcW w:w="1967" w:type="dxa"/>
            <w:vAlign w:val="center"/>
          </w:tcPr>
          <w:p w14:paraId="22C30DD7"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С1</w:t>
            </w:r>
          </w:p>
        </w:tc>
        <w:tc>
          <w:tcPr>
            <w:tcW w:w="1349" w:type="dxa"/>
            <w:vAlign w:val="center"/>
          </w:tcPr>
          <w:p w14:paraId="2FF6C82C"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456" w:type="dxa"/>
            <w:vAlign w:val="center"/>
          </w:tcPr>
          <w:p w14:paraId="296A1C5F"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425" w:type="dxa"/>
            <w:vAlign w:val="center"/>
          </w:tcPr>
          <w:p w14:paraId="66CF40ED"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291" w:type="dxa"/>
            <w:vAlign w:val="center"/>
          </w:tcPr>
          <w:p w14:paraId="37FAAAD3"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r>
      <w:tr w:rsidR="00FA66BB" w:rsidRPr="00EF51E2" w14:paraId="6EC4FD96" w14:textId="77777777" w:rsidTr="00DB76C1">
        <w:trPr>
          <w:trHeight w:val="264"/>
          <w:jc w:val="center"/>
        </w:trPr>
        <w:tc>
          <w:tcPr>
            <w:tcW w:w="2116" w:type="dxa"/>
            <w:vAlign w:val="center"/>
          </w:tcPr>
          <w:p w14:paraId="6D93E381"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IV</w:t>
            </w:r>
          </w:p>
        </w:tc>
        <w:tc>
          <w:tcPr>
            <w:tcW w:w="1967" w:type="dxa"/>
            <w:vAlign w:val="center"/>
          </w:tcPr>
          <w:p w14:paraId="5D8BB429"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С0, С1</w:t>
            </w:r>
          </w:p>
        </w:tc>
        <w:tc>
          <w:tcPr>
            <w:tcW w:w="1349" w:type="dxa"/>
            <w:vAlign w:val="center"/>
          </w:tcPr>
          <w:p w14:paraId="538B831A"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456" w:type="dxa"/>
            <w:vAlign w:val="center"/>
          </w:tcPr>
          <w:p w14:paraId="2A31601A"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425" w:type="dxa"/>
            <w:vAlign w:val="center"/>
          </w:tcPr>
          <w:p w14:paraId="43408F40"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12</w:t>
            </w:r>
          </w:p>
        </w:tc>
        <w:tc>
          <w:tcPr>
            <w:tcW w:w="1291" w:type="dxa"/>
            <w:vAlign w:val="center"/>
          </w:tcPr>
          <w:p w14:paraId="1EC460DF"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15</w:t>
            </w:r>
          </w:p>
        </w:tc>
      </w:tr>
      <w:tr w:rsidR="00FA66BB" w:rsidRPr="00EF51E2" w14:paraId="0A320B79" w14:textId="77777777" w:rsidTr="00DB76C1">
        <w:trPr>
          <w:trHeight w:val="264"/>
          <w:jc w:val="center"/>
        </w:trPr>
        <w:tc>
          <w:tcPr>
            <w:tcW w:w="2116" w:type="dxa"/>
            <w:vAlign w:val="center"/>
          </w:tcPr>
          <w:p w14:paraId="164154A3"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IV, V</w:t>
            </w:r>
          </w:p>
        </w:tc>
        <w:tc>
          <w:tcPr>
            <w:tcW w:w="1967" w:type="dxa"/>
            <w:vAlign w:val="center"/>
          </w:tcPr>
          <w:p w14:paraId="6358AF7A"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С2, С3</w:t>
            </w:r>
          </w:p>
        </w:tc>
        <w:tc>
          <w:tcPr>
            <w:tcW w:w="1349" w:type="dxa"/>
            <w:vAlign w:val="center"/>
          </w:tcPr>
          <w:p w14:paraId="5C50D959"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15</w:t>
            </w:r>
          </w:p>
        </w:tc>
        <w:tc>
          <w:tcPr>
            <w:tcW w:w="1456" w:type="dxa"/>
            <w:vAlign w:val="center"/>
          </w:tcPr>
          <w:p w14:paraId="24AF191B"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15</w:t>
            </w:r>
          </w:p>
        </w:tc>
        <w:tc>
          <w:tcPr>
            <w:tcW w:w="1425" w:type="dxa"/>
            <w:vAlign w:val="center"/>
          </w:tcPr>
          <w:p w14:paraId="6C62D841"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15</w:t>
            </w:r>
          </w:p>
        </w:tc>
        <w:tc>
          <w:tcPr>
            <w:tcW w:w="1291" w:type="dxa"/>
            <w:vAlign w:val="center"/>
          </w:tcPr>
          <w:p w14:paraId="270F1F57" w14:textId="77777777" w:rsidR="00FA66BB" w:rsidRPr="00877C4E" w:rsidRDefault="00FA66BB" w:rsidP="00FA66BB">
            <w:pPr>
              <w:autoSpaceDE w:val="0"/>
              <w:contextualSpacing/>
              <w:jc w:val="center"/>
              <w:rPr>
                <w:rFonts w:ascii="Times New Roman" w:eastAsia="Times New Roman" w:hAnsi="Times New Roman"/>
                <w:color w:val="000000"/>
                <w:shd w:val="clear" w:color="auto" w:fill="FFFFFF"/>
              </w:rPr>
            </w:pPr>
            <w:r w:rsidRPr="00877C4E">
              <w:rPr>
                <w:rFonts w:ascii="Times New Roman" w:eastAsia="Times New Roman" w:hAnsi="Times New Roman"/>
                <w:color w:val="000000"/>
                <w:shd w:val="clear" w:color="auto" w:fill="FFFFFF"/>
              </w:rPr>
              <w:t>18</w:t>
            </w:r>
          </w:p>
        </w:tc>
      </w:tr>
    </w:tbl>
    <w:p w14:paraId="3CEEE3A5" w14:textId="77777777" w:rsidR="00FA66BB" w:rsidRPr="00EF51E2" w:rsidRDefault="00FA66BB" w:rsidP="00FA66BB">
      <w:pPr>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В случае пристраивания стоянки автомобилей к жилым и общественным зданиям, сооружениям противопожарные расстояния от указанных пристроек до соседних зданий и сооружений должны определяться как для зданий складского назначения. От зданий со встроенными стоянками автомобилей противопожарные расстояния определяются исходя из функционального назначения основного здания.</w:t>
      </w:r>
    </w:p>
    <w:p w14:paraId="339FFDBE" w14:textId="77777777" w:rsidR="00FA66BB" w:rsidRPr="00EF51E2" w:rsidRDefault="00FA66BB" w:rsidP="00FA66BB">
      <w:pPr>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 xml:space="preserve">Подъезды и проезды для пожарных автомобилей к зданиям, сооружениям автостоянок следует принимать в соответствии с требованиями Федерального закона от 22 июля 2008 г. N 123-ФЗ «Технический регламент о требованиях пожарной безопасности» к зданиям складского назначения на территориях промышленных предприятий и </w:t>
      </w:r>
      <w:bookmarkStart w:id="5" w:name="_Hlk120271888"/>
      <w:r w:rsidRPr="00EF51E2">
        <w:rPr>
          <w:rFonts w:ascii="Times New Roman" w:eastAsia="Times New Roman" w:hAnsi="Times New Roman"/>
          <w:color w:val="000000"/>
          <w:sz w:val="24"/>
          <w:szCs w:val="24"/>
          <w:shd w:val="clear" w:color="auto" w:fill="FFFFFF"/>
        </w:rPr>
        <w:t>СП 4.13130.2013 (с изменениями)</w:t>
      </w:r>
      <w:bookmarkEnd w:id="5"/>
      <w:r w:rsidRPr="00EF51E2">
        <w:rPr>
          <w:rFonts w:ascii="Times New Roman" w:eastAsia="Times New Roman" w:hAnsi="Times New Roman"/>
          <w:color w:val="000000"/>
          <w:sz w:val="24"/>
          <w:szCs w:val="24"/>
          <w:shd w:val="clear" w:color="auto" w:fill="FFFFFF"/>
        </w:rPr>
        <w:t>.</w:t>
      </w:r>
    </w:p>
    <w:p w14:paraId="1BD642D5" w14:textId="77777777" w:rsidR="00FA66BB" w:rsidRPr="00EF51E2" w:rsidRDefault="00FA66BB" w:rsidP="00B3371B">
      <w:pPr>
        <w:pStyle w:val="a5"/>
        <w:numPr>
          <w:ilvl w:val="3"/>
          <w:numId w:val="43"/>
        </w:numPr>
        <w:tabs>
          <w:tab w:val="left" w:pos="1418"/>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Противопожарные расстояния от жилых и общественных зданий, сооружений до открытых площадок для стоянки автомобилей с допустимой максимальной массой менее 3,5 т не нормируются. Противопожарные расстояния от границ организованных открытых площадок для стоянки автомобилей с допустимой максимальной массой свыше 3,5 т до зданий, сооружений I-IV степеней огнестойкости классов конструктивной пожарной опасности С0 должны приниматься не менее 10 м. Расстояния со стороны стен без проемов не нормируются. Расстояния до зданий, сооружений других степеней огнестойкости и классов конструктивной пожарной опасности должны составлять не менее 15 м. Расстояния до зданий, сооружений со стороны противопожарных стен 1-го и 2-го типов не нормируются.</w:t>
      </w:r>
    </w:p>
    <w:p w14:paraId="05CEB2EF" w14:textId="77777777" w:rsidR="00FA66BB" w:rsidRPr="00EF51E2" w:rsidRDefault="00FA66BB" w:rsidP="00FA66BB">
      <w:pPr>
        <w:autoSpaceDE w:val="0"/>
        <w:spacing w:after="0" w:line="240" w:lineRule="auto"/>
        <w:ind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Противопожарные расстояния от открытых площадок для стоянки автомобилей до производственных и складских зданий должны приниматься по нормативам для территорий производственных объектов в соответствии с разделом 6.1 СП 4.13130.2013 (с изменениями).</w:t>
      </w:r>
    </w:p>
    <w:p w14:paraId="65B32E39" w14:textId="77777777"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Расстояние от наиболее удаленного места хранения до ближайшего эвакуационного выхода в подземных и наземных стоянках автомобилей следует принимать: при размещении машино-места между эвакуационными выходами 40 и 60 м соответственно, в тупиковой части помещения 20 и 25 м соответственно.</w:t>
      </w:r>
    </w:p>
    <w:p w14:paraId="16DF5671" w14:textId="77777777"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На стоянках автомобилей допускается предусматривать служебные помещения для обслуживающего персонала и сетей инженерно-технического обеспечения. В них размещаются охрана, контрольные и кассовые пункты, пассажирские лифты, санитарные узлы (в т.ч. приспособленные для МГН), помещения мойки. Их состав и размеры площадей определяются проектом в соответствии с заданием на проектирование.</w:t>
      </w:r>
    </w:p>
    <w:p w14:paraId="1103FAE8" w14:textId="77777777" w:rsidR="00FA66BB" w:rsidRPr="00EF51E2" w:rsidRDefault="00FA66BB" w:rsidP="00FA66BB">
      <w:pPr>
        <w:pStyle w:val="a5"/>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Размещение торговых помещений (лотков, киосков, ларьков и т.п.) непосредственно в помещениях стоянок автомобилей не допускается.</w:t>
      </w:r>
    </w:p>
    <w:p w14:paraId="60BD3F31" w14:textId="77777777"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При проектировании подземных, многоэтажных наземных стоянок автомобилей необходимо руководствоваться требованиями СП 113.13330.2016 (с изменениями).</w:t>
      </w:r>
    </w:p>
    <w:p w14:paraId="572E1B62" w14:textId="77777777" w:rsidR="00FA66BB" w:rsidRPr="00EF51E2" w:rsidRDefault="00FA66BB" w:rsidP="00B3371B">
      <w:pPr>
        <w:pStyle w:val="a5"/>
        <w:numPr>
          <w:ilvl w:val="3"/>
          <w:numId w:val="43"/>
        </w:numPr>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Наземные плоскостные одноуровневые стоянки автомобилей открытого типа (без устройства фундаментов) должны иметь ограждение, разнесенные места въезда-выезда, средства пожаротушения. Они также имеют охрану, средства сигнализации и учета времени, прочие автоматизированные системы.</w:t>
      </w:r>
    </w:p>
    <w:p w14:paraId="1EDD5D9D" w14:textId="77777777" w:rsidR="00FA66BB" w:rsidRPr="00EF51E2" w:rsidRDefault="00FA66BB" w:rsidP="00FA66BB">
      <w:pPr>
        <w:pStyle w:val="a5"/>
        <w:tabs>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Наименьшие расстояния до въездов-выездов стоянок автомобилей рекомендуется принимать:</w:t>
      </w:r>
    </w:p>
    <w:p w14:paraId="2D5D0FCD" w14:textId="77777777" w:rsidR="00FA66BB" w:rsidRPr="00EF51E2"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50 м - от перекрестков магистральных улиц;</w:t>
      </w:r>
    </w:p>
    <w:p w14:paraId="6633F50D" w14:textId="77777777" w:rsidR="00FA66BB" w:rsidRPr="00EF51E2"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20 м - улиц местного значения;</w:t>
      </w:r>
    </w:p>
    <w:p w14:paraId="724CDBCC" w14:textId="77777777" w:rsidR="00FA66BB" w:rsidRPr="00EF51E2" w:rsidRDefault="00FA66BB" w:rsidP="006052B6">
      <w:pPr>
        <w:pStyle w:val="a5"/>
        <w:tabs>
          <w:tab w:val="left" w:pos="993"/>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30 м - от остановочных пунктов общественного пассажирского транспорта.</w:t>
      </w:r>
    </w:p>
    <w:p w14:paraId="0999066B" w14:textId="77777777" w:rsidR="00FA66BB" w:rsidRPr="00EF51E2"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 xml:space="preserve">Обвалованные стоянки автомобилей предназначены для строительства на внутридворовых территориях жилых районов, микрорайонов, кварталов, с использованием </w:t>
      </w:r>
      <w:r w:rsidRPr="00EF51E2">
        <w:rPr>
          <w:rFonts w:ascii="Times New Roman" w:eastAsia="Times New Roman" w:hAnsi="Times New Roman"/>
          <w:color w:val="000000"/>
          <w:sz w:val="24"/>
          <w:szCs w:val="24"/>
          <w:shd w:val="clear" w:color="auto" w:fill="FFFFFF"/>
        </w:rPr>
        <w:lastRenderedPageBreak/>
        <w:t>покрытия стоянки автомобилей для благоустройства и озеленения, игровых и спортивных площадок.</w:t>
      </w:r>
    </w:p>
    <w:p w14:paraId="4E97DA29" w14:textId="77777777" w:rsidR="00FA66BB" w:rsidRPr="00EF51E2" w:rsidRDefault="00FA66BB" w:rsidP="00FA66BB">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Расстояние от въезда-выезда со стоянки автомобилей и вентиляционных шахт стоянки до зданий иного назначения регламентируется требованиями СанПиН 2.2.1/2.1.1.1200.</w:t>
      </w:r>
    </w:p>
    <w:p w14:paraId="329945F0" w14:textId="77777777" w:rsidR="00FA66BB" w:rsidRPr="00EF51E2" w:rsidRDefault="00FA66BB" w:rsidP="00FA66BB">
      <w:pPr>
        <w:tabs>
          <w:tab w:val="left" w:pos="993"/>
          <w:tab w:val="left" w:pos="1560"/>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Минимальные расстояния от обвалованных сторон стоянок автомобилей до зданий не лимитируют.</w:t>
      </w:r>
    </w:p>
    <w:p w14:paraId="3D1CE95F" w14:textId="77777777" w:rsidR="00FA66BB" w:rsidRPr="003F57D7" w:rsidRDefault="00FA66BB" w:rsidP="00FA66BB">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Класс конструктивной пожарной опасности обвалованных стоянок автомобилей следует предусматривать не ниже C0, степень огнестойкости - не ниже II.</w:t>
      </w:r>
    </w:p>
    <w:p w14:paraId="1931AB8B" w14:textId="77777777" w:rsidR="00FA66BB" w:rsidRDefault="00FA66BB" w:rsidP="00B3371B">
      <w:pPr>
        <w:pStyle w:val="a5"/>
        <w:numPr>
          <w:ilvl w:val="3"/>
          <w:numId w:val="43"/>
        </w:numPr>
        <w:tabs>
          <w:tab w:val="left" w:pos="993"/>
          <w:tab w:val="left" w:pos="1276"/>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8605B2">
        <w:rPr>
          <w:rFonts w:ascii="Times New Roman" w:eastAsia="Times New Roman" w:hAnsi="Times New Roman"/>
          <w:color w:val="000000"/>
          <w:sz w:val="24"/>
          <w:szCs w:val="24"/>
          <w:shd w:val="clear" w:color="auto" w:fill="FFFFFF"/>
        </w:rPr>
        <w:t>Территория открытой автостоянки должна быть ограничена полосами зеленых насаждений шириной не менее 1м, в стесненных условиях допускается ограничение стоянки сплошной линией разметки.</w:t>
      </w:r>
    </w:p>
    <w:p w14:paraId="218EB8A8" w14:textId="77777777" w:rsidR="00FA66BB" w:rsidRDefault="00FA66BB" w:rsidP="00B3371B">
      <w:pPr>
        <w:pStyle w:val="a5"/>
        <w:numPr>
          <w:ilvl w:val="3"/>
          <w:numId w:val="43"/>
        </w:numPr>
        <w:tabs>
          <w:tab w:val="left" w:pos="993"/>
          <w:tab w:val="left" w:pos="1276"/>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8605B2">
        <w:rPr>
          <w:rFonts w:ascii="Times New Roman" w:eastAsia="Times New Roman" w:hAnsi="Times New Roman"/>
          <w:color w:val="000000"/>
          <w:sz w:val="24"/>
          <w:szCs w:val="24"/>
          <w:shd w:val="clear" w:color="auto" w:fill="FFFFFF"/>
        </w:rPr>
        <w:t xml:space="preserve">Ширина проездов на </w:t>
      </w:r>
      <w:r>
        <w:rPr>
          <w:rFonts w:ascii="Times New Roman" w:eastAsia="Times New Roman" w:hAnsi="Times New Roman"/>
          <w:color w:val="000000"/>
          <w:sz w:val="24"/>
          <w:szCs w:val="24"/>
          <w:shd w:val="clear" w:color="auto" w:fill="FFFFFF"/>
        </w:rPr>
        <w:t>стоянке автомобилей</w:t>
      </w:r>
      <w:r w:rsidRPr="008605B2">
        <w:rPr>
          <w:rFonts w:ascii="Times New Roman" w:eastAsia="Times New Roman" w:hAnsi="Times New Roman"/>
          <w:color w:val="000000"/>
          <w:sz w:val="24"/>
          <w:szCs w:val="24"/>
          <w:shd w:val="clear" w:color="auto" w:fill="FFFFFF"/>
        </w:rPr>
        <w:t xml:space="preserve"> при двухстороннем движении должна быть не менее 6м, при одностороннем – не менее 3 м</w:t>
      </w:r>
      <w:r>
        <w:rPr>
          <w:rFonts w:ascii="Times New Roman" w:eastAsia="Times New Roman" w:hAnsi="Times New Roman"/>
          <w:color w:val="000000"/>
          <w:sz w:val="24"/>
          <w:szCs w:val="24"/>
          <w:shd w:val="clear" w:color="auto" w:fill="FFFFFF"/>
        </w:rPr>
        <w:t>.</w:t>
      </w:r>
    </w:p>
    <w:p w14:paraId="7B4ED19B" w14:textId="77777777" w:rsidR="00FA66BB" w:rsidRPr="0036201E" w:rsidRDefault="00FA66BB" w:rsidP="00B3371B">
      <w:pPr>
        <w:pStyle w:val="a5"/>
        <w:numPr>
          <w:ilvl w:val="3"/>
          <w:numId w:val="43"/>
        </w:numPr>
        <w:tabs>
          <w:tab w:val="left" w:pos="993"/>
          <w:tab w:val="left" w:pos="1276"/>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36201E">
        <w:rPr>
          <w:rFonts w:ascii="Times New Roman" w:eastAsia="Times New Roman" w:hAnsi="Times New Roman"/>
          <w:color w:val="000000"/>
          <w:sz w:val="24"/>
          <w:szCs w:val="24"/>
          <w:shd w:val="clear" w:color="auto" w:fill="FFFFFF"/>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14:paraId="19CC1994" w14:textId="77777777" w:rsidR="00FA66BB" w:rsidRPr="006052B6" w:rsidRDefault="00FA66BB" w:rsidP="006052B6">
      <w:pPr>
        <w:tabs>
          <w:tab w:val="left" w:pos="993"/>
          <w:tab w:val="left" w:pos="1276"/>
          <w:tab w:val="left" w:pos="1560"/>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6052B6">
        <w:rPr>
          <w:rFonts w:ascii="Times New Roman" w:eastAsia="Times New Roman" w:hAnsi="Times New Roman"/>
          <w:color w:val="000000"/>
          <w:sz w:val="24"/>
          <w:szCs w:val="24"/>
          <w:shd w:val="clear" w:color="auto" w:fill="FFFFFF"/>
        </w:rPr>
        <w:t>на 10 постов – 1,0;</w:t>
      </w:r>
    </w:p>
    <w:p w14:paraId="45FDF664" w14:textId="77777777" w:rsidR="00FA66BB" w:rsidRDefault="00FA66BB" w:rsidP="006052B6">
      <w:pPr>
        <w:pStyle w:val="a5"/>
        <w:tabs>
          <w:tab w:val="left" w:pos="993"/>
          <w:tab w:val="left" w:pos="1276"/>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36201E">
        <w:rPr>
          <w:rFonts w:ascii="Times New Roman" w:eastAsia="Times New Roman" w:hAnsi="Times New Roman"/>
          <w:color w:val="000000"/>
          <w:sz w:val="24"/>
          <w:szCs w:val="24"/>
          <w:shd w:val="clear" w:color="auto" w:fill="FFFFFF"/>
        </w:rPr>
        <w:t>на 15 постов – 1,5;</w:t>
      </w:r>
    </w:p>
    <w:p w14:paraId="3AE239F0" w14:textId="77777777" w:rsidR="00FA66BB" w:rsidRDefault="00FA66BB" w:rsidP="006052B6">
      <w:pPr>
        <w:pStyle w:val="a5"/>
        <w:tabs>
          <w:tab w:val="left" w:pos="993"/>
          <w:tab w:val="left" w:pos="1276"/>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36201E">
        <w:rPr>
          <w:rFonts w:ascii="Times New Roman" w:eastAsia="Times New Roman" w:hAnsi="Times New Roman"/>
          <w:color w:val="000000"/>
          <w:sz w:val="24"/>
          <w:szCs w:val="24"/>
          <w:shd w:val="clear" w:color="auto" w:fill="FFFFFF"/>
        </w:rPr>
        <w:t>на 25 постов – 2,0;</w:t>
      </w:r>
    </w:p>
    <w:p w14:paraId="13D57D56" w14:textId="77777777" w:rsidR="00FA66BB" w:rsidRPr="0036201E" w:rsidRDefault="00FA66BB" w:rsidP="006052B6">
      <w:pPr>
        <w:pStyle w:val="a5"/>
        <w:tabs>
          <w:tab w:val="left" w:pos="993"/>
          <w:tab w:val="left" w:pos="1276"/>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36201E">
        <w:rPr>
          <w:rFonts w:ascii="Times New Roman" w:eastAsia="Times New Roman" w:hAnsi="Times New Roman"/>
          <w:color w:val="000000"/>
          <w:sz w:val="24"/>
          <w:szCs w:val="24"/>
          <w:shd w:val="clear" w:color="auto" w:fill="FFFFFF"/>
        </w:rPr>
        <w:t>на 40 постов – 3,5.</w:t>
      </w:r>
    </w:p>
    <w:p w14:paraId="00361B39" w14:textId="77777777" w:rsidR="00FA66BB" w:rsidRPr="0036201E"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36201E">
        <w:rPr>
          <w:rFonts w:ascii="Times New Roman" w:eastAsia="Times New Roman" w:hAnsi="Times New Roman"/>
          <w:color w:val="000000"/>
          <w:sz w:val="24"/>
          <w:szCs w:val="24"/>
          <w:shd w:val="clear" w:color="auto" w:fill="FFFFFF"/>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14:paraId="36BEF80E" w14:textId="77777777" w:rsidR="00FA66BB"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36201E">
        <w:rPr>
          <w:rFonts w:ascii="Times New Roman" w:eastAsia="Times New Roman" w:hAnsi="Times New Roman"/>
          <w:color w:val="000000"/>
          <w:sz w:val="24"/>
          <w:szCs w:val="24"/>
          <w:shd w:val="clear" w:color="auto" w:fill="FFFFFF"/>
        </w:rPr>
        <w:t>на 2 колонки</w:t>
      </w:r>
      <w:r>
        <w:rPr>
          <w:rFonts w:ascii="Times New Roman" w:eastAsia="Times New Roman" w:hAnsi="Times New Roman"/>
          <w:color w:val="000000"/>
          <w:sz w:val="24"/>
          <w:szCs w:val="24"/>
          <w:shd w:val="clear" w:color="auto" w:fill="FFFFFF"/>
        </w:rPr>
        <w:t xml:space="preserve"> </w:t>
      </w:r>
      <w:r w:rsidRPr="0036201E">
        <w:rPr>
          <w:rFonts w:ascii="Times New Roman" w:eastAsia="Times New Roman" w:hAnsi="Times New Roman"/>
          <w:color w:val="000000"/>
          <w:sz w:val="24"/>
          <w:szCs w:val="24"/>
          <w:shd w:val="clear" w:color="auto" w:fill="FFFFFF"/>
        </w:rPr>
        <w:t>– 0,1;</w:t>
      </w:r>
    </w:p>
    <w:p w14:paraId="573EFA37" w14:textId="77777777" w:rsidR="00FA66BB" w:rsidRPr="006052B6" w:rsidRDefault="00FA66BB" w:rsidP="006052B6">
      <w:pPr>
        <w:tabs>
          <w:tab w:val="left" w:pos="993"/>
          <w:tab w:val="left" w:pos="1560"/>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6052B6">
        <w:rPr>
          <w:rFonts w:ascii="Times New Roman" w:eastAsia="Times New Roman" w:hAnsi="Times New Roman"/>
          <w:color w:val="000000"/>
          <w:sz w:val="24"/>
          <w:szCs w:val="24"/>
          <w:shd w:val="clear" w:color="auto" w:fill="FFFFFF"/>
        </w:rPr>
        <w:t>на 5 колонок – 0,2;</w:t>
      </w:r>
    </w:p>
    <w:p w14:paraId="261202FF" w14:textId="77777777" w:rsidR="00FA66BB"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на </w:t>
      </w:r>
      <w:r w:rsidRPr="0036201E">
        <w:rPr>
          <w:rFonts w:ascii="Times New Roman" w:eastAsia="Times New Roman" w:hAnsi="Times New Roman"/>
          <w:color w:val="000000"/>
          <w:sz w:val="24"/>
          <w:szCs w:val="24"/>
          <w:shd w:val="clear" w:color="auto" w:fill="FFFFFF"/>
        </w:rPr>
        <w:t xml:space="preserve">7 </w:t>
      </w:r>
      <w:r>
        <w:rPr>
          <w:rFonts w:ascii="Times New Roman" w:eastAsia="Times New Roman" w:hAnsi="Times New Roman"/>
          <w:color w:val="000000"/>
          <w:sz w:val="24"/>
          <w:szCs w:val="24"/>
          <w:shd w:val="clear" w:color="auto" w:fill="FFFFFF"/>
        </w:rPr>
        <w:t>колонок</w:t>
      </w:r>
      <w:r w:rsidRPr="0036201E">
        <w:rPr>
          <w:rFonts w:ascii="Times New Roman" w:eastAsia="Times New Roman" w:hAnsi="Times New Roman"/>
          <w:color w:val="000000"/>
          <w:sz w:val="24"/>
          <w:szCs w:val="24"/>
          <w:shd w:val="clear" w:color="auto" w:fill="FFFFFF"/>
        </w:rPr>
        <w:t xml:space="preserve"> – 0,3;</w:t>
      </w:r>
    </w:p>
    <w:p w14:paraId="1C09C383" w14:textId="77777777" w:rsidR="00FA66BB"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на </w:t>
      </w:r>
      <w:r w:rsidRPr="0036201E">
        <w:rPr>
          <w:rFonts w:ascii="Times New Roman" w:eastAsia="Times New Roman" w:hAnsi="Times New Roman"/>
          <w:color w:val="000000"/>
          <w:sz w:val="24"/>
          <w:szCs w:val="24"/>
          <w:shd w:val="clear" w:color="auto" w:fill="FFFFFF"/>
        </w:rPr>
        <w:t xml:space="preserve">9 </w:t>
      </w:r>
      <w:r>
        <w:rPr>
          <w:rFonts w:ascii="Times New Roman" w:eastAsia="Times New Roman" w:hAnsi="Times New Roman"/>
          <w:color w:val="000000"/>
          <w:sz w:val="24"/>
          <w:szCs w:val="24"/>
          <w:shd w:val="clear" w:color="auto" w:fill="FFFFFF"/>
        </w:rPr>
        <w:t xml:space="preserve">колонок </w:t>
      </w:r>
      <w:r w:rsidRPr="0036201E">
        <w:rPr>
          <w:rFonts w:ascii="Times New Roman" w:eastAsia="Times New Roman" w:hAnsi="Times New Roman"/>
          <w:color w:val="000000"/>
          <w:sz w:val="24"/>
          <w:szCs w:val="24"/>
          <w:shd w:val="clear" w:color="auto" w:fill="FFFFFF"/>
        </w:rPr>
        <w:t>– 0,35;</w:t>
      </w:r>
    </w:p>
    <w:p w14:paraId="3D9E2805" w14:textId="77777777" w:rsidR="00FA66BB" w:rsidRPr="0036201E"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на </w:t>
      </w:r>
      <w:r w:rsidRPr="0036201E">
        <w:rPr>
          <w:rFonts w:ascii="Times New Roman" w:eastAsia="Times New Roman" w:hAnsi="Times New Roman"/>
          <w:color w:val="000000"/>
          <w:sz w:val="24"/>
          <w:szCs w:val="24"/>
          <w:shd w:val="clear" w:color="auto" w:fill="FFFFFF"/>
        </w:rPr>
        <w:t xml:space="preserve">11 </w:t>
      </w:r>
      <w:r>
        <w:rPr>
          <w:rFonts w:ascii="Times New Roman" w:eastAsia="Times New Roman" w:hAnsi="Times New Roman"/>
          <w:color w:val="000000"/>
          <w:sz w:val="24"/>
          <w:szCs w:val="24"/>
          <w:shd w:val="clear" w:color="auto" w:fill="FFFFFF"/>
        </w:rPr>
        <w:t xml:space="preserve">колонок </w:t>
      </w:r>
      <w:r w:rsidRPr="0036201E">
        <w:rPr>
          <w:rFonts w:ascii="Times New Roman" w:eastAsia="Times New Roman" w:hAnsi="Times New Roman"/>
          <w:color w:val="000000"/>
          <w:sz w:val="24"/>
          <w:szCs w:val="24"/>
          <w:shd w:val="clear" w:color="auto" w:fill="FFFFFF"/>
        </w:rPr>
        <w:t>– 0,4.</w:t>
      </w:r>
    </w:p>
    <w:p w14:paraId="777220D4" w14:textId="77777777" w:rsidR="00FA66BB"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36201E">
        <w:rPr>
          <w:rFonts w:ascii="Times New Roman" w:eastAsia="Times New Roman" w:hAnsi="Times New Roman"/>
          <w:color w:val="000000"/>
          <w:sz w:val="24"/>
          <w:szCs w:val="24"/>
          <w:shd w:val="clear" w:color="auto" w:fill="FFFFFF"/>
        </w:rPr>
        <w:t>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Федеральн</w:t>
      </w:r>
      <w:r>
        <w:rPr>
          <w:rFonts w:ascii="Times New Roman" w:eastAsia="Times New Roman" w:hAnsi="Times New Roman"/>
          <w:color w:val="000000"/>
          <w:sz w:val="24"/>
          <w:szCs w:val="24"/>
          <w:shd w:val="clear" w:color="auto" w:fill="FFFFFF"/>
        </w:rPr>
        <w:t>ым</w:t>
      </w:r>
      <w:r w:rsidRPr="0036201E">
        <w:rPr>
          <w:rFonts w:ascii="Times New Roman" w:eastAsia="Times New Roman" w:hAnsi="Times New Roman"/>
          <w:color w:val="000000"/>
          <w:sz w:val="24"/>
          <w:szCs w:val="24"/>
          <w:shd w:val="clear" w:color="auto" w:fill="FFFFFF"/>
        </w:rPr>
        <w:t xml:space="preserve"> закон</w:t>
      </w:r>
      <w:r>
        <w:rPr>
          <w:rFonts w:ascii="Times New Roman" w:eastAsia="Times New Roman" w:hAnsi="Times New Roman"/>
          <w:color w:val="000000"/>
          <w:sz w:val="24"/>
          <w:szCs w:val="24"/>
          <w:shd w:val="clear" w:color="auto" w:fill="FFFFFF"/>
        </w:rPr>
        <w:t>ом</w:t>
      </w:r>
      <w:r w:rsidRPr="0036201E">
        <w:rPr>
          <w:rFonts w:ascii="Times New Roman" w:eastAsia="Times New Roman" w:hAnsi="Times New Roman"/>
          <w:color w:val="000000"/>
          <w:sz w:val="24"/>
          <w:szCs w:val="24"/>
          <w:shd w:val="clear" w:color="auto" w:fill="FFFFFF"/>
        </w:rPr>
        <w:t xml:space="preserve"> от 22 июля 2008 г. N 123-ФЗ </w:t>
      </w:r>
      <w:r>
        <w:rPr>
          <w:rFonts w:ascii="Times New Roman" w:eastAsia="Times New Roman" w:hAnsi="Times New Roman"/>
          <w:color w:val="000000"/>
          <w:sz w:val="24"/>
          <w:szCs w:val="24"/>
          <w:shd w:val="clear" w:color="auto" w:fill="FFFFFF"/>
        </w:rPr>
        <w:t>«</w:t>
      </w:r>
      <w:r w:rsidRPr="0036201E">
        <w:rPr>
          <w:rFonts w:ascii="Times New Roman" w:eastAsia="Times New Roman" w:hAnsi="Times New Roman"/>
          <w:color w:val="000000"/>
          <w:sz w:val="24"/>
          <w:szCs w:val="24"/>
          <w:shd w:val="clear" w:color="auto" w:fill="FFFFFF"/>
        </w:rPr>
        <w:t>Технический регламент о требованиях пожарной безопасности</w:t>
      </w:r>
      <w:r>
        <w:rPr>
          <w:rFonts w:ascii="Times New Roman" w:eastAsia="Times New Roman" w:hAnsi="Times New Roman"/>
          <w:color w:val="000000"/>
          <w:sz w:val="24"/>
          <w:szCs w:val="24"/>
          <w:shd w:val="clear" w:color="auto" w:fill="FFFFFF"/>
        </w:rPr>
        <w:t>»</w:t>
      </w:r>
      <w:r w:rsidRPr="0036201E">
        <w:rPr>
          <w:rFonts w:ascii="Times New Roman" w:eastAsia="Times New Roman" w:hAnsi="Times New Roman"/>
          <w:color w:val="000000"/>
          <w:sz w:val="24"/>
          <w:szCs w:val="24"/>
          <w:shd w:val="clear" w:color="auto" w:fill="FFFFFF"/>
        </w:rPr>
        <w:t xml:space="preserve"> и СанПиН 2.2.1/2.1.1.1200.</w:t>
      </w:r>
    </w:p>
    <w:p w14:paraId="70625D20" w14:textId="77777777" w:rsidR="00FA66BB" w:rsidRPr="002462DB"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2462DB">
        <w:rPr>
          <w:rFonts w:ascii="Times New Roman" w:eastAsia="Times New Roman" w:hAnsi="Times New Roman"/>
          <w:color w:val="000000"/>
          <w:sz w:val="24"/>
          <w:szCs w:val="24"/>
          <w:shd w:val="clear" w:color="auto" w:fill="FFFFFF"/>
        </w:rPr>
        <w:t>Хранение автомобилей для перевозки пожароопасных жидкостей и горюче-смазочных материалов (ГСМ) следует предусматривать на территориях промышленных предприятий и организаций на открытых площадках или в отдельно стоящих одноэтажных зданиях не ниже II степени огнестойкости класса конструктивной пожарной опасности С0. Допускается такие стоянки автомобилей пристраивать к глухим противопожарным стенам 1-го или 2-го типа производственных зданий I и II степеней огнестойкости класса конструктивной пожарной опасности С0 (кроме зданий категорий А и Б по взрывопожарной опасности) при условии хранения на стоянке автомобилей общей вместимостью перевозимых ГСМ не более 30</w:t>
      </w:r>
      <w:r>
        <w:rPr>
          <w:rFonts w:ascii="Times New Roman" w:eastAsia="Times New Roman" w:hAnsi="Times New Roman"/>
          <w:color w:val="000000"/>
          <w:sz w:val="24"/>
          <w:szCs w:val="24"/>
          <w:shd w:val="clear" w:color="auto" w:fill="FFFFFF"/>
        </w:rPr>
        <w:t xml:space="preserve"> м</w:t>
      </w:r>
      <w:r>
        <w:rPr>
          <w:rFonts w:ascii="Times New Roman" w:eastAsia="Times New Roman" w:hAnsi="Times New Roman"/>
          <w:color w:val="000000"/>
          <w:sz w:val="24"/>
          <w:szCs w:val="24"/>
          <w:shd w:val="clear" w:color="auto" w:fill="FFFFFF"/>
          <w:vertAlign w:val="superscript"/>
        </w:rPr>
        <w:t>3</w:t>
      </w:r>
      <w:r w:rsidRPr="002462DB">
        <w:rPr>
          <w:rFonts w:ascii="Times New Roman" w:eastAsia="Times New Roman" w:hAnsi="Times New Roman"/>
          <w:color w:val="000000"/>
          <w:sz w:val="24"/>
          <w:szCs w:val="24"/>
          <w:shd w:val="clear" w:color="auto" w:fill="FFFFFF"/>
        </w:rPr>
        <w:t>.</w:t>
      </w:r>
    </w:p>
    <w:p w14:paraId="089B7510" w14:textId="77777777" w:rsidR="00FA66BB" w:rsidRPr="002462DB" w:rsidRDefault="00FA66BB" w:rsidP="00FA66BB">
      <w:pPr>
        <w:tabs>
          <w:tab w:val="left" w:pos="993"/>
          <w:tab w:val="left" w:pos="1560"/>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2462DB">
        <w:rPr>
          <w:rFonts w:ascii="Times New Roman" w:eastAsia="Times New Roman" w:hAnsi="Times New Roman"/>
          <w:color w:val="000000"/>
          <w:sz w:val="24"/>
          <w:szCs w:val="24"/>
          <w:shd w:val="clear" w:color="auto" w:fill="FFFFFF"/>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ГСМ не более 600</w:t>
      </w:r>
      <w:r>
        <w:rPr>
          <w:rFonts w:ascii="Times New Roman" w:eastAsia="Times New Roman" w:hAnsi="Times New Roman"/>
          <w:color w:val="000000"/>
          <w:sz w:val="24"/>
          <w:szCs w:val="24"/>
          <w:shd w:val="clear" w:color="auto" w:fill="FFFFFF"/>
        </w:rPr>
        <w:t xml:space="preserve"> м</w:t>
      </w:r>
      <w:r>
        <w:rPr>
          <w:rFonts w:ascii="Times New Roman" w:eastAsia="Times New Roman" w:hAnsi="Times New Roman"/>
          <w:color w:val="000000"/>
          <w:sz w:val="24"/>
          <w:szCs w:val="24"/>
          <w:shd w:val="clear" w:color="auto" w:fill="FFFFFF"/>
          <w:vertAlign w:val="superscript"/>
        </w:rPr>
        <w:t>3</w:t>
      </w:r>
      <w:r w:rsidRPr="002462DB">
        <w:rPr>
          <w:rFonts w:ascii="Times New Roman" w:eastAsia="Times New Roman" w:hAnsi="Times New Roman"/>
          <w:color w:val="000000"/>
          <w:sz w:val="24"/>
          <w:szCs w:val="24"/>
          <w:shd w:val="clear" w:color="auto" w:fill="FFFFFF"/>
        </w:rPr>
        <w:t>. Расстояние между такими группами, а также до площадок для хранения других автомобилей должно быть не менее 12 м.</w:t>
      </w:r>
    </w:p>
    <w:p w14:paraId="4EE69199" w14:textId="77777777" w:rsidR="00FA66BB" w:rsidRDefault="00FA66BB" w:rsidP="00FA66BB">
      <w:pPr>
        <w:tabs>
          <w:tab w:val="left" w:pos="993"/>
          <w:tab w:val="left" w:pos="1560"/>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2462DB">
        <w:rPr>
          <w:rFonts w:ascii="Times New Roman" w:eastAsia="Times New Roman" w:hAnsi="Times New Roman"/>
          <w:color w:val="000000"/>
          <w:sz w:val="24"/>
          <w:szCs w:val="24"/>
          <w:shd w:val="clear" w:color="auto" w:fill="FFFFFF"/>
        </w:rPr>
        <w:t>Расстояние от площадок хранения автомобилей для перевозки ГСМ до зданий и сооружений предприятия принимается в соответствии с таблицей 4</w:t>
      </w:r>
      <w:r>
        <w:rPr>
          <w:rFonts w:ascii="Times New Roman" w:eastAsia="Times New Roman" w:hAnsi="Times New Roman"/>
          <w:color w:val="000000"/>
          <w:sz w:val="24"/>
          <w:szCs w:val="24"/>
          <w:shd w:val="clear" w:color="auto" w:fill="FFFFFF"/>
        </w:rPr>
        <w:t xml:space="preserve"> пункта 6.1.7 СП 4.13330.2013 (с изменениями)</w:t>
      </w:r>
      <w:r w:rsidRPr="002462DB">
        <w:rPr>
          <w:rFonts w:ascii="Times New Roman" w:eastAsia="Times New Roman" w:hAnsi="Times New Roman"/>
          <w:color w:val="000000"/>
          <w:sz w:val="24"/>
          <w:szCs w:val="24"/>
          <w:shd w:val="clear" w:color="auto" w:fill="FFFFFF"/>
        </w:rPr>
        <w:t>, как от складов легковоспламеняющихся или горючих жидкостей (исходя из вида ГСМ и общего объема хранения), а до административных и бытовых зданий этого предприятия - не менее 50 м.</w:t>
      </w:r>
    </w:p>
    <w:p w14:paraId="7E6C698E" w14:textId="77777777" w:rsidR="00FA66BB" w:rsidRPr="00555B45"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555B45">
        <w:rPr>
          <w:rFonts w:ascii="Times New Roman" w:eastAsia="Times New Roman" w:hAnsi="Times New Roman"/>
          <w:color w:val="000000"/>
          <w:sz w:val="24"/>
          <w:szCs w:val="24"/>
          <w:shd w:val="clear" w:color="auto" w:fill="FFFFFF"/>
        </w:rPr>
        <w:t>АЗС не более 3-х ТРК только для заправки легкового автотранспорта жидким топливом, в том числе с объектами обслуживания (магазины, кафе).</w:t>
      </w:r>
    </w:p>
    <w:p w14:paraId="201A57A9" w14:textId="5026EF82" w:rsidR="00FA66BB"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9359E2">
        <w:rPr>
          <w:rFonts w:ascii="Times New Roman" w:eastAsia="Times New Roman" w:hAnsi="Times New Roman"/>
          <w:color w:val="000000"/>
          <w:sz w:val="24"/>
          <w:szCs w:val="24"/>
          <w:shd w:val="clear" w:color="auto" w:fill="FFFFFF"/>
        </w:rPr>
        <w:lastRenderedPageBreak/>
        <w:t>Минимальные расстояния от АЗС с одностенными надземными резервуарами до других объектов принимаются в соответствии с таблицей</w:t>
      </w:r>
      <w:r>
        <w:rPr>
          <w:rFonts w:ascii="Times New Roman" w:eastAsia="Times New Roman" w:hAnsi="Times New Roman"/>
          <w:color w:val="000000"/>
          <w:sz w:val="24"/>
          <w:szCs w:val="24"/>
          <w:shd w:val="clear" w:color="auto" w:fill="FFFFFF"/>
        </w:rPr>
        <w:t xml:space="preserve"> </w:t>
      </w:r>
      <w:r w:rsidR="00877C4E">
        <w:rPr>
          <w:rFonts w:ascii="Times New Roman" w:eastAsia="Times New Roman" w:hAnsi="Times New Roman"/>
          <w:color w:val="000000"/>
          <w:sz w:val="24"/>
          <w:szCs w:val="24"/>
          <w:shd w:val="clear" w:color="auto" w:fill="FFFFFF"/>
        </w:rPr>
        <w:t>3.5.5.30</w:t>
      </w:r>
      <w:r w:rsidRPr="00555B45">
        <w:rPr>
          <w:rFonts w:ascii="Times New Roman" w:eastAsia="Times New Roman" w:hAnsi="Times New Roman"/>
          <w:color w:val="000000"/>
          <w:sz w:val="24"/>
          <w:szCs w:val="24"/>
          <w:shd w:val="clear" w:color="auto" w:fill="FFFFFF"/>
        </w:rPr>
        <w:t>.</w:t>
      </w:r>
    </w:p>
    <w:p w14:paraId="2DA1B79A" w14:textId="3DB83641" w:rsidR="00FA66BB" w:rsidRDefault="00FA66BB" w:rsidP="00FA66BB">
      <w:pPr>
        <w:tabs>
          <w:tab w:val="left" w:pos="993"/>
          <w:tab w:val="left" w:pos="1560"/>
        </w:tabs>
        <w:autoSpaceDE w:val="0"/>
        <w:spacing w:after="0" w:line="240" w:lineRule="auto"/>
        <w:jc w:val="right"/>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таблица </w:t>
      </w:r>
      <w:r w:rsidR="00877C4E">
        <w:rPr>
          <w:rFonts w:ascii="Times New Roman" w:eastAsia="Times New Roman" w:hAnsi="Times New Roman"/>
          <w:color w:val="000000"/>
          <w:sz w:val="24"/>
          <w:szCs w:val="24"/>
          <w:shd w:val="clear" w:color="auto" w:fill="FFFFFF"/>
        </w:rPr>
        <w:t>3.5.5.30</w:t>
      </w:r>
    </w:p>
    <w:tbl>
      <w:tblPr>
        <w:tblStyle w:val="a6"/>
        <w:tblW w:w="0" w:type="auto"/>
        <w:jc w:val="center"/>
        <w:tblLook w:val="04A0" w:firstRow="1" w:lastRow="0" w:firstColumn="1" w:lastColumn="0" w:noHBand="0" w:noVBand="1"/>
      </w:tblPr>
      <w:tblGrid>
        <w:gridCol w:w="6013"/>
        <w:gridCol w:w="1823"/>
        <w:gridCol w:w="1768"/>
      </w:tblGrid>
      <w:tr w:rsidR="00FA66BB" w14:paraId="1C0B77C3" w14:textId="77777777" w:rsidTr="00DB76C1">
        <w:trPr>
          <w:trHeight w:val="135"/>
          <w:jc w:val="center"/>
        </w:trPr>
        <w:tc>
          <w:tcPr>
            <w:tcW w:w="6013" w:type="dxa"/>
            <w:vMerge w:val="restart"/>
            <w:vAlign w:val="center"/>
          </w:tcPr>
          <w:p w14:paraId="300D542E" w14:textId="77777777" w:rsidR="00FA66BB" w:rsidRPr="00EF51E2" w:rsidRDefault="00FA66BB" w:rsidP="00FA66BB">
            <w:pPr>
              <w:tabs>
                <w:tab w:val="left" w:pos="993"/>
                <w:tab w:val="left" w:pos="1560"/>
              </w:tabs>
              <w:autoSpaceDE w:val="0"/>
              <w:spacing w:after="0" w:line="240" w:lineRule="auto"/>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Наименование объекта, до которого определяется расстояние</w:t>
            </w:r>
          </w:p>
        </w:tc>
        <w:tc>
          <w:tcPr>
            <w:tcW w:w="3591" w:type="dxa"/>
            <w:gridSpan w:val="2"/>
            <w:vAlign w:val="center"/>
          </w:tcPr>
          <w:p w14:paraId="0A633C42"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Расстояние от АЗС, м</w:t>
            </w:r>
          </w:p>
        </w:tc>
      </w:tr>
      <w:tr w:rsidR="00FA66BB" w14:paraId="2768297A" w14:textId="77777777" w:rsidTr="00DB76C1">
        <w:trPr>
          <w:trHeight w:val="135"/>
          <w:jc w:val="center"/>
        </w:trPr>
        <w:tc>
          <w:tcPr>
            <w:tcW w:w="6013" w:type="dxa"/>
            <w:vMerge/>
            <w:vAlign w:val="center"/>
          </w:tcPr>
          <w:p w14:paraId="7EFE27C3" w14:textId="77777777" w:rsidR="00FA66BB" w:rsidRPr="00EF51E2" w:rsidRDefault="00FA66BB" w:rsidP="00FA66BB">
            <w:pPr>
              <w:tabs>
                <w:tab w:val="left" w:pos="993"/>
                <w:tab w:val="left" w:pos="1560"/>
              </w:tabs>
              <w:autoSpaceDE w:val="0"/>
              <w:spacing w:after="0" w:line="240" w:lineRule="auto"/>
              <w:jc w:val="both"/>
              <w:rPr>
                <w:rFonts w:ascii="Times New Roman" w:eastAsia="Times New Roman" w:hAnsi="Times New Roman"/>
                <w:color w:val="000000"/>
                <w:sz w:val="24"/>
                <w:szCs w:val="24"/>
                <w:shd w:val="clear" w:color="auto" w:fill="FFFFFF"/>
              </w:rPr>
            </w:pPr>
          </w:p>
        </w:tc>
        <w:tc>
          <w:tcPr>
            <w:tcW w:w="1823" w:type="dxa"/>
            <w:vAlign w:val="center"/>
          </w:tcPr>
          <w:p w14:paraId="77485F52"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Тип А</w:t>
            </w:r>
          </w:p>
        </w:tc>
        <w:tc>
          <w:tcPr>
            <w:tcW w:w="1768" w:type="dxa"/>
            <w:vAlign w:val="center"/>
          </w:tcPr>
          <w:p w14:paraId="2E7DB3D1"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Тип Б</w:t>
            </w:r>
          </w:p>
        </w:tc>
      </w:tr>
      <w:tr w:rsidR="00FA66BB" w14:paraId="1D6A4AF6" w14:textId="77777777" w:rsidTr="00DB76C1">
        <w:trPr>
          <w:jc w:val="center"/>
        </w:trPr>
        <w:tc>
          <w:tcPr>
            <w:tcW w:w="6013" w:type="dxa"/>
            <w:vAlign w:val="center"/>
          </w:tcPr>
          <w:p w14:paraId="620BEAE9" w14:textId="77777777" w:rsidR="00FA66BB" w:rsidRPr="00EF51E2" w:rsidRDefault="00FA66BB" w:rsidP="00B3371B">
            <w:pPr>
              <w:pStyle w:val="a5"/>
              <w:numPr>
                <w:ilvl w:val="0"/>
                <w:numId w:val="41"/>
              </w:numPr>
              <w:tabs>
                <w:tab w:val="left" w:pos="224"/>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Производственные и складские здания и сооружения, административно-бытовые здания и сооружения промышленных организаций (за исключением 10 и 11)</w:t>
            </w:r>
          </w:p>
        </w:tc>
        <w:tc>
          <w:tcPr>
            <w:tcW w:w="1823" w:type="dxa"/>
            <w:vAlign w:val="center"/>
          </w:tcPr>
          <w:p w14:paraId="7E3FD252"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30</w:t>
            </w:r>
          </w:p>
        </w:tc>
        <w:tc>
          <w:tcPr>
            <w:tcW w:w="1768" w:type="dxa"/>
            <w:vAlign w:val="center"/>
          </w:tcPr>
          <w:p w14:paraId="71748048"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30</w:t>
            </w:r>
          </w:p>
        </w:tc>
      </w:tr>
      <w:tr w:rsidR="00FA66BB" w14:paraId="39D912F6" w14:textId="77777777" w:rsidTr="00DB76C1">
        <w:trPr>
          <w:jc w:val="center"/>
        </w:trPr>
        <w:tc>
          <w:tcPr>
            <w:tcW w:w="6013" w:type="dxa"/>
            <w:vAlign w:val="center"/>
          </w:tcPr>
          <w:p w14:paraId="11CA7C23" w14:textId="77777777" w:rsidR="00FA66BB" w:rsidRPr="00EF51E2" w:rsidRDefault="00FA66BB" w:rsidP="00B3371B">
            <w:pPr>
              <w:pStyle w:val="a5"/>
              <w:numPr>
                <w:ilvl w:val="0"/>
                <w:numId w:val="41"/>
              </w:numPr>
              <w:tabs>
                <w:tab w:val="left" w:pos="224"/>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Лесничества (лесопарки) с лесными насаждениями:</w:t>
            </w:r>
          </w:p>
        </w:tc>
        <w:tc>
          <w:tcPr>
            <w:tcW w:w="1823" w:type="dxa"/>
            <w:vAlign w:val="center"/>
          </w:tcPr>
          <w:p w14:paraId="20090A1B"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p>
        </w:tc>
        <w:tc>
          <w:tcPr>
            <w:tcW w:w="1768" w:type="dxa"/>
            <w:vAlign w:val="center"/>
          </w:tcPr>
          <w:p w14:paraId="15D57AEA"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p>
        </w:tc>
      </w:tr>
      <w:tr w:rsidR="00FA66BB" w14:paraId="289403AB" w14:textId="77777777" w:rsidTr="00DB76C1">
        <w:trPr>
          <w:jc w:val="center"/>
        </w:trPr>
        <w:tc>
          <w:tcPr>
            <w:tcW w:w="6013" w:type="dxa"/>
            <w:vAlign w:val="center"/>
          </w:tcPr>
          <w:p w14:paraId="57B94ACC" w14:textId="77777777" w:rsidR="00FA66BB" w:rsidRPr="00EF51E2" w:rsidRDefault="00FA66BB" w:rsidP="00FA66BB">
            <w:pPr>
              <w:tabs>
                <w:tab w:val="left" w:pos="993"/>
                <w:tab w:val="left" w:pos="1560"/>
              </w:tabs>
              <w:autoSpaceDE w:val="0"/>
              <w:spacing w:after="0" w:line="240" w:lineRule="auto"/>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хвойных и смешанных пород</w:t>
            </w:r>
          </w:p>
        </w:tc>
        <w:tc>
          <w:tcPr>
            <w:tcW w:w="1823" w:type="dxa"/>
            <w:vAlign w:val="center"/>
          </w:tcPr>
          <w:p w14:paraId="7A774F5E"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50</w:t>
            </w:r>
          </w:p>
        </w:tc>
        <w:tc>
          <w:tcPr>
            <w:tcW w:w="1768" w:type="dxa"/>
            <w:vAlign w:val="center"/>
          </w:tcPr>
          <w:p w14:paraId="4E2CD27E"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40</w:t>
            </w:r>
          </w:p>
        </w:tc>
      </w:tr>
      <w:tr w:rsidR="00FA66BB" w14:paraId="5D392F47" w14:textId="77777777" w:rsidTr="00DB76C1">
        <w:trPr>
          <w:jc w:val="center"/>
        </w:trPr>
        <w:tc>
          <w:tcPr>
            <w:tcW w:w="6013" w:type="dxa"/>
            <w:vAlign w:val="center"/>
          </w:tcPr>
          <w:p w14:paraId="515D6D12" w14:textId="77777777" w:rsidR="00FA66BB" w:rsidRPr="00EF51E2" w:rsidRDefault="00FA66BB" w:rsidP="00FA66BB">
            <w:pPr>
              <w:tabs>
                <w:tab w:val="left" w:pos="993"/>
                <w:tab w:val="left" w:pos="1560"/>
              </w:tabs>
              <w:autoSpaceDE w:val="0"/>
              <w:spacing w:after="0" w:line="240" w:lineRule="auto"/>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лиственных пород</w:t>
            </w:r>
          </w:p>
        </w:tc>
        <w:tc>
          <w:tcPr>
            <w:tcW w:w="1823" w:type="dxa"/>
            <w:vAlign w:val="center"/>
          </w:tcPr>
          <w:p w14:paraId="082E1CFD"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20</w:t>
            </w:r>
          </w:p>
        </w:tc>
        <w:tc>
          <w:tcPr>
            <w:tcW w:w="1768" w:type="dxa"/>
            <w:vAlign w:val="center"/>
          </w:tcPr>
          <w:p w14:paraId="6C1ADA64"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15</w:t>
            </w:r>
          </w:p>
        </w:tc>
      </w:tr>
      <w:tr w:rsidR="00FA66BB" w14:paraId="5850BDB2" w14:textId="77777777" w:rsidTr="00DB76C1">
        <w:trPr>
          <w:jc w:val="center"/>
        </w:trPr>
        <w:tc>
          <w:tcPr>
            <w:tcW w:w="6013" w:type="dxa"/>
            <w:vAlign w:val="center"/>
          </w:tcPr>
          <w:p w14:paraId="75D7A7DB" w14:textId="77777777" w:rsidR="00FA66BB" w:rsidRPr="00EF51E2" w:rsidRDefault="00FA66BB" w:rsidP="00B3371B">
            <w:pPr>
              <w:pStyle w:val="a5"/>
              <w:numPr>
                <w:ilvl w:val="0"/>
                <w:numId w:val="41"/>
              </w:numPr>
              <w:tabs>
                <w:tab w:val="left" w:pos="224"/>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Здания и сооружения классов функциональной пожарной опасности Ф1 - Ф4 (за исключением 1)</w:t>
            </w:r>
          </w:p>
        </w:tc>
        <w:tc>
          <w:tcPr>
            <w:tcW w:w="1823" w:type="dxa"/>
            <w:vAlign w:val="center"/>
          </w:tcPr>
          <w:p w14:paraId="6D4F806E"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100</w:t>
            </w:r>
          </w:p>
        </w:tc>
        <w:tc>
          <w:tcPr>
            <w:tcW w:w="1768" w:type="dxa"/>
            <w:vAlign w:val="center"/>
          </w:tcPr>
          <w:p w14:paraId="1DFEF02D"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50</w:t>
            </w:r>
          </w:p>
        </w:tc>
      </w:tr>
      <w:tr w:rsidR="00FA66BB" w14:paraId="38DD463A" w14:textId="77777777" w:rsidTr="00DB76C1">
        <w:trPr>
          <w:jc w:val="center"/>
        </w:trPr>
        <w:tc>
          <w:tcPr>
            <w:tcW w:w="6013" w:type="dxa"/>
            <w:vAlign w:val="center"/>
          </w:tcPr>
          <w:p w14:paraId="2C8A3D37" w14:textId="77777777" w:rsidR="00FA66BB" w:rsidRPr="00EF51E2" w:rsidRDefault="00FA66BB" w:rsidP="00B3371B">
            <w:pPr>
              <w:pStyle w:val="a5"/>
              <w:numPr>
                <w:ilvl w:val="0"/>
                <w:numId w:val="41"/>
              </w:numPr>
              <w:tabs>
                <w:tab w:val="left" w:pos="209"/>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Места массового пребывания людей</w:t>
            </w:r>
          </w:p>
        </w:tc>
        <w:tc>
          <w:tcPr>
            <w:tcW w:w="1823" w:type="dxa"/>
            <w:vAlign w:val="center"/>
          </w:tcPr>
          <w:p w14:paraId="4E5B41DE"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100</w:t>
            </w:r>
          </w:p>
        </w:tc>
        <w:tc>
          <w:tcPr>
            <w:tcW w:w="1768" w:type="dxa"/>
            <w:vAlign w:val="center"/>
          </w:tcPr>
          <w:p w14:paraId="1DFAC827"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100</w:t>
            </w:r>
          </w:p>
        </w:tc>
      </w:tr>
      <w:tr w:rsidR="00FA66BB" w14:paraId="37A37EEB" w14:textId="77777777" w:rsidTr="00DB76C1">
        <w:trPr>
          <w:jc w:val="center"/>
        </w:trPr>
        <w:tc>
          <w:tcPr>
            <w:tcW w:w="6013" w:type="dxa"/>
            <w:vAlign w:val="center"/>
          </w:tcPr>
          <w:p w14:paraId="1BDBF28B" w14:textId="77777777" w:rsidR="00FA66BB" w:rsidRPr="00EF51E2" w:rsidRDefault="00FA66BB" w:rsidP="00B3371B">
            <w:pPr>
              <w:pStyle w:val="a5"/>
              <w:numPr>
                <w:ilvl w:val="0"/>
                <w:numId w:val="41"/>
              </w:numPr>
              <w:tabs>
                <w:tab w:val="left" w:pos="209"/>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Индивидуальные гаражи и открытые стоянки для автомобилей</w:t>
            </w:r>
          </w:p>
        </w:tc>
        <w:tc>
          <w:tcPr>
            <w:tcW w:w="1823" w:type="dxa"/>
            <w:vAlign w:val="center"/>
          </w:tcPr>
          <w:p w14:paraId="5FF47F4F"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40</w:t>
            </w:r>
          </w:p>
        </w:tc>
        <w:tc>
          <w:tcPr>
            <w:tcW w:w="1768" w:type="dxa"/>
            <w:vAlign w:val="center"/>
          </w:tcPr>
          <w:p w14:paraId="41C4D81C"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30</w:t>
            </w:r>
          </w:p>
        </w:tc>
      </w:tr>
      <w:tr w:rsidR="00FA66BB" w14:paraId="5E17150E" w14:textId="77777777" w:rsidTr="00DB76C1">
        <w:trPr>
          <w:jc w:val="center"/>
        </w:trPr>
        <w:tc>
          <w:tcPr>
            <w:tcW w:w="6013" w:type="dxa"/>
            <w:vAlign w:val="center"/>
          </w:tcPr>
          <w:p w14:paraId="1648C18F" w14:textId="77777777" w:rsidR="00FA66BB" w:rsidRPr="00EF51E2" w:rsidRDefault="00FA66BB" w:rsidP="00B3371B">
            <w:pPr>
              <w:pStyle w:val="a5"/>
              <w:numPr>
                <w:ilvl w:val="0"/>
                <w:numId w:val="41"/>
              </w:numPr>
              <w:tabs>
                <w:tab w:val="left" w:pos="209"/>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Торговые киоски</w:t>
            </w:r>
          </w:p>
        </w:tc>
        <w:tc>
          <w:tcPr>
            <w:tcW w:w="1823" w:type="dxa"/>
            <w:vAlign w:val="center"/>
          </w:tcPr>
          <w:p w14:paraId="003649AB"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50</w:t>
            </w:r>
          </w:p>
        </w:tc>
        <w:tc>
          <w:tcPr>
            <w:tcW w:w="1768" w:type="dxa"/>
            <w:vAlign w:val="center"/>
          </w:tcPr>
          <w:p w14:paraId="3DB4D9DF"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50</w:t>
            </w:r>
          </w:p>
        </w:tc>
      </w:tr>
      <w:tr w:rsidR="00FA66BB" w14:paraId="25DD6EFE" w14:textId="77777777" w:rsidTr="00DB76C1">
        <w:trPr>
          <w:jc w:val="center"/>
        </w:trPr>
        <w:tc>
          <w:tcPr>
            <w:tcW w:w="6013" w:type="dxa"/>
            <w:vAlign w:val="center"/>
          </w:tcPr>
          <w:p w14:paraId="368FA888" w14:textId="77777777" w:rsidR="00FA66BB" w:rsidRPr="00EF51E2" w:rsidRDefault="00FA66BB" w:rsidP="00B3371B">
            <w:pPr>
              <w:pStyle w:val="a5"/>
              <w:numPr>
                <w:ilvl w:val="0"/>
                <w:numId w:val="41"/>
              </w:numPr>
              <w:tabs>
                <w:tab w:val="left" w:pos="209"/>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Автомобильные дороги общей сети (край проезжей части):</w:t>
            </w:r>
          </w:p>
        </w:tc>
        <w:tc>
          <w:tcPr>
            <w:tcW w:w="1823" w:type="dxa"/>
            <w:vAlign w:val="center"/>
          </w:tcPr>
          <w:p w14:paraId="40413935"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p>
        </w:tc>
        <w:tc>
          <w:tcPr>
            <w:tcW w:w="1768" w:type="dxa"/>
            <w:vAlign w:val="center"/>
          </w:tcPr>
          <w:p w14:paraId="213C6AE4"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p>
        </w:tc>
      </w:tr>
      <w:tr w:rsidR="00FA66BB" w14:paraId="2FB434B4" w14:textId="77777777" w:rsidTr="00DB76C1">
        <w:trPr>
          <w:jc w:val="center"/>
        </w:trPr>
        <w:tc>
          <w:tcPr>
            <w:tcW w:w="6013" w:type="dxa"/>
            <w:vAlign w:val="center"/>
          </w:tcPr>
          <w:p w14:paraId="3AF7C8A9" w14:textId="77777777" w:rsidR="00FA66BB" w:rsidRPr="00EF51E2" w:rsidRDefault="00FA66BB" w:rsidP="00FA66BB">
            <w:pPr>
              <w:tabs>
                <w:tab w:val="left" w:pos="209"/>
                <w:tab w:val="left" w:pos="993"/>
              </w:tabs>
              <w:autoSpaceDE w:val="0"/>
              <w:spacing w:after="0" w:line="240" w:lineRule="auto"/>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I, II и III категории</w:t>
            </w:r>
          </w:p>
        </w:tc>
        <w:tc>
          <w:tcPr>
            <w:tcW w:w="1823" w:type="dxa"/>
            <w:vAlign w:val="center"/>
          </w:tcPr>
          <w:p w14:paraId="4ED9D2AF"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25</w:t>
            </w:r>
          </w:p>
        </w:tc>
        <w:tc>
          <w:tcPr>
            <w:tcW w:w="1768" w:type="dxa"/>
            <w:vAlign w:val="center"/>
          </w:tcPr>
          <w:p w14:paraId="157474DE"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20</w:t>
            </w:r>
          </w:p>
        </w:tc>
      </w:tr>
      <w:tr w:rsidR="00FA66BB" w14:paraId="1BC415DB" w14:textId="77777777" w:rsidTr="00DB76C1">
        <w:trPr>
          <w:jc w:val="center"/>
        </w:trPr>
        <w:tc>
          <w:tcPr>
            <w:tcW w:w="6013" w:type="dxa"/>
            <w:vAlign w:val="center"/>
          </w:tcPr>
          <w:p w14:paraId="2F569EE1" w14:textId="77777777" w:rsidR="00FA66BB" w:rsidRPr="00EF51E2" w:rsidRDefault="00FA66BB" w:rsidP="00FA66BB">
            <w:pPr>
              <w:tabs>
                <w:tab w:val="left" w:pos="209"/>
                <w:tab w:val="left" w:pos="993"/>
              </w:tabs>
              <w:autoSpaceDE w:val="0"/>
              <w:spacing w:after="0" w:line="240" w:lineRule="auto"/>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IV и V категории</w:t>
            </w:r>
          </w:p>
        </w:tc>
        <w:tc>
          <w:tcPr>
            <w:tcW w:w="1823" w:type="dxa"/>
            <w:vAlign w:val="center"/>
          </w:tcPr>
          <w:p w14:paraId="2919EE23"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15</w:t>
            </w:r>
          </w:p>
        </w:tc>
        <w:tc>
          <w:tcPr>
            <w:tcW w:w="1768" w:type="dxa"/>
            <w:vAlign w:val="center"/>
          </w:tcPr>
          <w:p w14:paraId="62D18ABB"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12</w:t>
            </w:r>
          </w:p>
        </w:tc>
      </w:tr>
      <w:tr w:rsidR="00FA66BB" w14:paraId="4431E23D" w14:textId="77777777" w:rsidTr="00DB76C1">
        <w:trPr>
          <w:jc w:val="center"/>
        </w:trPr>
        <w:tc>
          <w:tcPr>
            <w:tcW w:w="6013" w:type="dxa"/>
            <w:vAlign w:val="center"/>
          </w:tcPr>
          <w:p w14:paraId="4C8737F1" w14:textId="77777777" w:rsidR="00FA66BB" w:rsidRPr="00EF51E2" w:rsidRDefault="00FA66BB" w:rsidP="00B3371B">
            <w:pPr>
              <w:pStyle w:val="a5"/>
              <w:numPr>
                <w:ilvl w:val="0"/>
                <w:numId w:val="41"/>
              </w:numPr>
              <w:tabs>
                <w:tab w:val="left" w:pos="209"/>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Железные дороги общей сети (до подошвы насыпи или бровки выемки)</w:t>
            </w:r>
          </w:p>
        </w:tc>
        <w:tc>
          <w:tcPr>
            <w:tcW w:w="1823" w:type="dxa"/>
            <w:vAlign w:val="center"/>
          </w:tcPr>
          <w:p w14:paraId="7A79FA07"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30</w:t>
            </w:r>
          </w:p>
        </w:tc>
        <w:tc>
          <w:tcPr>
            <w:tcW w:w="1768" w:type="dxa"/>
            <w:vAlign w:val="center"/>
          </w:tcPr>
          <w:p w14:paraId="3479EACF"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30</w:t>
            </w:r>
          </w:p>
        </w:tc>
      </w:tr>
      <w:tr w:rsidR="00FA66BB" w14:paraId="5EE583C4" w14:textId="77777777" w:rsidTr="00DB76C1">
        <w:trPr>
          <w:jc w:val="center"/>
        </w:trPr>
        <w:tc>
          <w:tcPr>
            <w:tcW w:w="6013" w:type="dxa"/>
            <w:vAlign w:val="center"/>
          </w:tcPr>
          <w:p w14:paraId="48C10C3C" w14:textId="77777777" w:rsidR="00FA66BB" w:rsidRPr="00EF51E2" w:rsidRDefault="00FA66BB" w:rsidP="00B3371B">
            <w:pPr>
              <w:pStyle w:val="a5"/>
              <w:numPr>
                <w:ilvl w:val="0"/>
                <w:numId w:val="41"/>
              </w:numPr>
              <w:tabs>
                <w:tab w:val="left" w:pos="209"/>
                <w:tab w:val="left" w:pos="993"/>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Очистные канализационные сооружения и насосные станции, не относящиеся к АЗС</w:t>
            </w:r>
          </w:p>
        </w:tc>
        <w:tc>
          <w:tcPr>
            <w:tcW w:w="1823" w:type="dxa"/>
            <w:vAlign w:val="center"/>
          </w:tcPr>
          <w:p w14:paraId="30FF3DFA"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40</w:t>
            </w:r>
          </w:p>
        </w:tc>
        <w:tc>
          <w:tcPr>
            <w:tcW w:w="1768" w:type="dxa"/>
            <w:vAlign w:val="center"/>
          </w:tcPr>
          <w:p w14:paraId="4AF9740A"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30</w:t>
            </w:r>
          </w:p>
        </w:tc>
      </w:tr>
      <w:tr w:rsidR="00FA66BB" w14:paraId="5F92187A" w14:textId="77777777" w:rsidTr="00DB76C1">
        <w:trPr>
          <w:jc w:val="center"/>
        </w:trPr>
        <w:tc>
          <w:tcPr>
            <w:tcW w:w="6013" w:type="dxa"/>
            <w:vAlign w:val="center"/>
          </w:tcPr>
          <w:p w14:paraId="25FCD1C4" w14:textId="77777777" w:rsidR="00FA66BB" w:rsidRPr="00EF51E2" w:rsidRDefault="00FA66BB" w:rsidP="00B3371B">
            <w:pPr>
              <w:pStyle w:val="a5"/>
              <w:numPr>
                <w:ilvl w:val="0"/>
                <w:numId w:val="41"/>
              </w:numPr>
              <w:tabs>
                <w:tab w:val="left" w:pos="209"/>
                <w:tab w:val="left" w:pos="351"/>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Наружные установки категорий АН, БН, ГН, здания и сооружения с наличием радиоактивных и вредных веществ I и II классов опасности по ГОСТ 12.1.007</w:t>
            </w:r>
          </w:p>
        </w:tc>
        <w:tc>
          <w:tcPr>
            <w:tcW w:w="1823" w:type="dxa"/>
            <w:vAlign w:val="center"/>
          </w:tcPr>
          <w:p w14:paraId="6F0824B1"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100</w:t>
            </w:r>
          </w:p>
        </w:tc>
        <w:tc>
          <w:tcPr>
            <w:tcW w:w="1768" w:type="dxa"/>
            <w:vAlign w:val="center"/>
          </w:tcPr>
          <w:p w14:paraId="267487FF"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100</w:t>
            </w:r>
          </w:p>
        </w:tc>
      </w:tr>
      <w:tr w:rsidR="00FA66BB" w14:paraId="02C9438C" w14:textId="77777777" w:rsidTr="00DB76C1">
        <w:trPr>
          <w:jc w:val="center"/>
        </w:trPr>
        <w:tc>
          <w:tcPr>
            <w:tcW w:w="6013" w:type="dxa"/>
            <w:vAlign w:val="center"/>
          </w:tcPr>
          <w:p w14:paraId="02C1EE2B" w14:textId="77777777" w:rsidR="00FA66BB" w:rsidRPr="00EF51E2" w:rsidRDefault="00FA66BB" w:rsidP="00B3371B">
            <w:pPr>
              <w:pStyle w:val="a5"/>
              <w:numPr>
                <w:ilvl w:val="0"/>
                <w:numId w:val="41"/>
              </w:numPr>
              <w:tabs>
                <w:tab w:val="left" w:pos="209"/>
                <w:tab w:val="left" w:pos="351"/>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Линии электропередач, электроподстанции (в том числе трансформаторные подстанции)</w:t>
            </w:r>
          </w:p>
        </w:tc>
        <w:tc>
          <w:tcPr>
            <w:tcW w:w="1823" w:type="dxa"/>
            <w:vAlign w:val="center"/>
          </w:tcPr>
          <w:p w14:paraId="64DAA609"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100</w:t>
            </w:r>
          </w:p>
        </w:tc>
        <w:tc>
          <w:tcPr>
            <w:tcW w:w="1768" w:type="dxa"/>
            <w:vAlign w:val="center"/>
          </w:tcPr>
          <w:p w14:paraId="33208CE0"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100</w:t>
            </w:r>
          </w:p>
        </w:tc>
      </w:tr>
      <w:tr w:rsidR="00FA66BB" w14:paraId="4B5AB2B0" w14:textId="77777777" w:rsidTr="00DB76C1">
        <w:trPr>
          <w:jc w:val="center"/>
        </w:trPr>
        <w:tc>
          <w:tcPr>
            <w:tcW w:w="6013" w:type="dxa"/>
            <w:vAlign w:val="center"/>
          </w:tcPr>
          <w:p w14:paraId="7E3100FC" w14:textId="77777777" w:rsidR="00FA66BB" w:rsidRPr="00EF51E2" w:rsidRDefault="00FA66BB" w:rsidP="00B3371B">
            <w:pPr>
              <w:pStyle w:val="a5"/>
              <w:numPr>
                <w:ilvl w:val="0"/>
                <w:numId w:val="41"/>
              </w:numPr>
              <w:tabs>
                <w:tab w:val="left" w:pos="209"/>
                <w:tab w:val="left" w:pos="351"/>
              </w:tabs>
              <w:autoSpaceDE w:val="0"/>
              <w:spacing w:after="0" w:line="240" w:lineRule="auto"/>
              <w:ind w:left="0" w:firstLine="0"/>
              <w:jc w:val="both"/>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Склады (вне зданий): лесных материалов, торфа, волокнистых горючих веществ, сена, соломы, а также участки открытого залегания торфа</w:t>
            </w:r>
          </w:p>
        </w:tc>
        <w:tc>
          <w:tcPr>
            <w:tcW w:w="1823" w:type="dxa"/>
            <w:vAlign w:val="center"/>
          </w:tcPr>
          <w:p w14:paraId="38FFCD6B"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50</w:t>
            </w:r>
          </w:p>
        </w:tc>
        <w:tc>
          <w:tcPr>
            <w:tcW w:w="1768" w:type="dxa"/>
            <w:vAlign w:val="center"/>
          </w:tcPr>
          <w:p w14:paraId="487854D1" w14:textId="77777777" w:rsidR="00FA66BB" w:rsidRPr="00EF51E2" w:rsidRDefault="00FA66BB" w:rsidP="00FA66BB">
            <w:pPr>
              <w:tabs>
                <w:tab w:val="left" w:pos="993"/>
                <w:tab w:val="left" w:pos="1560"/>
              </w:tabs>
              <w:autoSpaceDE w:val="0"/>
              <w:spacing w:after="0" w:line="240" w:lineRule="auto"/>
              <w:jc w:val="center"/>
              <w:rPr>
                <w:rFonts w:ascii="Times New Roman" w:eastAsia="Times New Roman" w:hAnsi="Times New Roman"/>
                <w:color w:val="000000"/>
                <w:sz w:val="24"/>
                <w:szCs w:val="24"/>
                <w:shd w:val="clear" w:color="auto" w:fill="FFFFFF"/>
              </w:rPr>
            </w:pPr>
            <w:r w:rsidRPr="00EF51E2">
              <w:rPr>
                <w:rFonts w:ascii="Times New Roman" w:eastAsia="Times New Roman" w:hAnsi="Times New Roman"/>
                <w:color w:val="000000"/>
                <w:sz w:val="24"/>
                <w:szCs w:val="24"/>
                <w:shd w:val="clear" w:color="auto" w:fill="FFFFFF"/>
              </w:rPr>
              <w:t>35</w:t>
            </w:r>
          </w:p>
        </w:tc>
      </w:tr>
    </w:tbl>
    <w:p w14:paraId="7185DED4" w14:textId="77777777" w:rsidR="00FA66BB" w:rsidRDefault="00FA66BB" w:rsidP="00FA66BB">
      <w:pPr>
        <w:tabs>
          <w:tab w:val="left" w:pos="993"/>
          <w:tab w:val="left" w:pos="1560"/>
        </w:tabs>
        <w:autoSpaceDE w:val="0"/>
        <w:spacing w:after="0" w:line="240" w:lineRule="auto"/>
        <w:ind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Примечание: </w:t>
      </w:r>
    </w:p>
    <w:p w14:paraId="37C26380" w14:textId="77777777" w:rsidR="00FA66BB" w:rsidRDefault="00FA66BB" w:rsidP="00FA66BB">
      <w:pPr>
        <w:tabs>
          <w:tab w:val="left" w:pos="993"/>
          <w:tab w:val="left" w:pos="1560"/>
        </w:tabs>
        <w:autoSpaceDE w:val="0"/>
        <w:spacing w:after="0" w:line="240" w:lineRule="auto"/>
        <w:ind w:firstLine="709"/>
        <w:jc w:val="both"/>
        <w:rPr>
          <w:rFonts w:ascii="Times New Roman" w:eastAsia="Times New Roman" w:hAnsi="Times New Roman"/>
          <w:color w:val="000000"/>
          <w:sz w:val="24"/>
          <w:szCs w:val="24"/>
          <w:shd w:val="clear" w:color="auto" w:fill="FFFFFF"/>
        </w:rPr>
      </w:pPr>
      <w:r w:rsidRPr="00286973">
        <w:rPr>
          <w:rFonts w:ascii="Times New Roman" w:eastAsia="Times New Roman" w:hAnsi="Times New Roman"/>
          <w:color w:val="000000"/>
          <w:sz w:val="24"/>
          <w:szCs w:val="24"/>
          <w:shd w:val="clear" w:color="auto" w:fill="FFFFFF"/>
        </w:rPr>
        <w:t>Расстояния от АЗС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АЗС должны предусматриваться наземное покрытие из материалов, не распространяющих пламя по своей поверхности, или вспаханная полоса земли шириной не менее 5 м.</w:t>
      </w:r>
    </w:p>
    <w:p w14:paraId="37700256" w14:textId="77777777" w:rsidR="00FA66BB" w:rsidRPr="00FE1FA6"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FE1FA6">
        <w:rPr>
          <w:rFonts w:ascii="Times New Roman" w:eastAsia="Times New Roman" w:hAnsi="Times New Roman"/>
          <w:color w:val="000000"/>
          <w:sz w:val="24"/>
          <w:szCs w:val="24"/>
          <w:shd w:val="clear" w:color="auto" w:fill="FFFFFF"/>
        </w:rPr>
        <w:t>Моечные пункты автотранспорта размещаются в составе предприятий по обслуживанию автомобилей (технического обслуживания (далее − ТО) и текущего ремонта (далее − ТР) подвижного состава: автотранспортные предприятия (далее − АТП), их производственные и эксплуатационные филиалы, производственные автотранспортные объединения (далее − ПАТО), базы централизованного технического обслуживания (далее − БЦТО), производственно-технические комбинаты (далее − ПТК), централизованные производства для ТО и ТР подвижного состава, агрегатов, узлов и деталей (далее − ЦСП), станции технического обслуживания легковых автомобилей (далее − СТОА), открытые площадки для хранения подвижного состава, гаражи-стоянки для хранения подвижного состава, топливозаправочные пункты (далее − ТЗП) в соответствии с требованиями ВСН 01-89.</w:t>
      </w:r>
    </w:p>
    <w:p w14:paraId="5F16791A" w14:textId="77777777" w:rsidR="00FA66BB" w:rsidRPr="00FE1FA6" w:rsidRDefault="00FA66BB" w:rsidP="00B3371B">
      <w:pPr>
        <w:pStyle w:val="a5"/>
        <w:numPr>
          <w:ilvl w:val="3"/>
          <w:numId w:val="43"/>
        </w:numPr>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FE1FA6">
        <w:rPr>
          <w:rFonts w:ascii="Times New Roman" w:eastAsia="Times New Roman" w:hAnsi="Times New Roman"/>
          <w:color w:val="000000"/>
          <w:sz w:val="24"/>
          <w:szCs w:val="24"/>
          <w:shd w:val="clear" w:color="auto" w:fill="FFFFFF"/>
        </w:rPr>
        <w:t>Санитарно-защитные зоны для моечных пунктов принимаются в соответствии с требованиями СанПиН 2.2.1/2.1.1.1200-03 (изменениями), в том числе, м:</w:t>
      </w:r>
    </w:p>
    <w:p w14:paraId="7C30CECE" w14:textId="77777777" w:rsidR="00FA66BB"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FE1FA6">
        <w:rPr>
          <w:rFonts w:ascii="Times New Roman" w:eastAsia="Times New Roman" w:hAnsi="Times New Roman"/>
          <w:color w:val="000000"/>
          <w:sz w:val="24"/>
          <w:szCs w:val="24"/>
          <w:shd w:val="clear" w:color="auto" w:fill="FFFFFF"/>
        </w:rPr>
        <w:t>для моек грузовых автомобилей портального типа – 500 (размещаются в границах промышленных и коммунально-складских зон, на магистралях на въезде в городской округ, поселение, на территории автотранспортных предприятий);</w:t>
      </w:r>
    </w:p>
    <w:p w14:paraId="777AB868" w14:textId="77777777" w:rsidR="00FA66BB"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FE1FA6">
        <w:rPr>
          <w:rFonts w:ascii="Times New Roman" w:eastAsia="Times New Roman" w:hAnsi="Times New Roman"/>
          <w:color w:val="000000"/>
          <w:sz w:val="24"/>
          <w:szCs w:val="24"/>
          <w:shd w:val="clear" w:color="auto" w:fill="FFFFFF"/>
        </w:rPr>
        <w:lastRenderedPageBreak/>
        <w:t>для моек автомобилей с количеством постов от 2 до 5 – 500;</w:t>
      </w:r>
    </w:p>
    <w:p w14:paraId="372FD81F" w14:textId="1A818E35" w:rsidR="00FA66BB" w:rsidRPr="00EF51E2" w:rsidRDefault="00FA66BB" w:rsidP="006052B6">
      <w:pPr>
        <w:pStyle w:val="a5"/>
        <w:tabs>
          <w:tab w:val="left" w:pos="993"/>
          <w:tab w:val="left" w:pos="1560"/>
        </w:tabs>
        <w:autoSpaceDE w:val="0"/>
        <w:spacing w:after="0" w:line="240" w:lineRule="auto"/>
        <w:ind w:left="0" w:firstLine="709"/>
        <w:jc w:val="both"/>
        <w:rPr>
          <w:rFonts w:ascii="Times New Roman" w:eastAsia="Times New Roman" w:hAnsi="Times New Roman"/>
          <w:color w:val="000000"/>
          <w:sz w:val="24"/>
          <w:szCs w:val="24"/>
          <w:shd w:val="clear" w:color="auto" w:fill="FFFFFF"/>
        </w:rPr>
      </w:pPr>
      <w:r w:rsidRPr="00FE1FA6">
        <w:rPr>
          <w:rFonts w:ascii="Times New Roman" w:eastAsia="Times New Roman" w:hAnsi="Times New Roman"/>
          <w:color w:val="000000"/>
          <w:sz w:val="24"/>
          <w:szCs w:val="24"/>
          <w:shd w:val="clear" w:color="auto" w:fill="FFFFFF"/>
        </w:rPr>
        <w:t>для моек автомобилей до двух постов – 50.</w:t>
      </w:r>
    </w:p>
    <w:p w14:paraId="25EDD29D" w14:textId="1ADD6F9B" w:rsidR="0057634B" w:rsidRPr="00EF51E2" w:rsidRDefault="0057634B" w:rsidP="006052B6">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sidRPr="00EF51E2">
        <w:rPr>
          <w:rFonts w:ascii="Times New Roman" w:eastAsia="Times New Roman" w:hAnsi="Times New Roman"/>
          <w:color w:val="000000"/>
          <w:sz w:val="24"/>
          <w:szCs w:val="24"/>
        </w:rPr>
        <w:t>пункт 9.17 изложить в следующей редакции:</w:t>
      </w:r>
    </w:p>
    <w:p w14:paraId="4E5B5036" w14:textId="059B01B1" w:rsidR="0057634B" w:rsidRDefault="006052B6" w:rsidP="0057634B">
      <w:pPr>
        <w:tabs>
          <w:tab w:val="left" w:pos="1276"/>
        </w:tabs>
        <w:suppressAutoHyphen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«9.17. </w:t>
      </w:r>
      <w:r w:rsidR="0057634B" w:rsidRPr="0057634B">
        <w:rPr>
          <w:rFonts w:ascii="Times New Roman" w:eastAsia="Times New Roman" w:hAnsi="Times New Roman"/>
          <w:color w:val="000000"/>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7A5D9C">
        <w:rPr>
          <w:rFonts w:ascii="Times New Roman" w:eastAsia="Times New Roman" w:hAnsi="Times New Roman"/>
          <w:color w:val="000000"/>
          <w:sz w:val="24"/>
          <w:szCs w:val="24"/>
        </w:rPr>
        <w:t>»</w:t>
      </w:r>
      <w:r w:rsidR="0088034D">
        <w:rPr>
          <w:rFonts w:ascii="Times New Roman" w:eastAsia="Times New Roman" w:hAnsi="Times New Roman"/>
          <w:color w:val="000000"/>
          <w:sz w:val="24"/>
          <w:szCs w:val="24"/>
        </w:rPr>
        <w:t>;</w:t>
      </w:r>
    </w:p>
    <w:p w14:paraId="03D69C2E" w14:textId="62A70710" w:rsidR="003E6F1E" w:rsidRPr="003E6F1E" w:rsidRDefault="0088034D" w:rsidP="003E6F1E">
      <w:pPr>
        <w:pStyle w:val="a5"/>
        <w:numPr>
          <w:ilvl w:val="1"/>
          <w:numId w:val="53"/>
        </w:numPr>
        <w:tabs>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003E6F1E">
        <w:rPr>
          <w:rFonts w:ascii="Times New Roman" w:eastAsia="Times New Roman" w:hAnsi="Times New Roman"/>
          <w:color w:val="000000"/>
          <w:sz w:val="24"/>
          <w:szCs w:val="24"/>
        </w:rPr>
        <w:t xml:space="preserve"> </w:t>
      </w:r>
      <w:r w:rsidR="006052B6">
        <w:rPr>
          <w:rFonts w:ascii="Times New Roman" w:eastAsia="Times New Roman" w:hAnsi="Times New Roman"/>
          <w:color w:val="000000"/>
          <w:sz w:val="24"/>
          <w:szCs w:val="24"/>
        </w:rPr>
        <w:t>п</w:t>
      </w:r>
      <w:r w:rsidR="003E6F1E">
        <w:rPr>
          <w:rFonts w:ascii="Times New Roman" w:eastAsia="Times New Roman" w:hAnsi="Times New Roman"/>
          <w:color w:val="000000"/>
          <w:sz w:val="24"/>
          <w:szCs w:val="24"/>
        </w:rPr>
        <w:t xml:space="preserve">риложении 1 в подразделе </w:t>
      </w:r>
      <w:r w:rsidR="006052B6">
        <w:rPr>
          <w:rFonts w:ascii="Times New Roman" w:eastAsia="Times New Roman" w:hAnsi="Times New Roman"/>
          <w:color w:val="000000"/>
          <w:sz w:val="24"/>
          <w:szCs w:val="24"/>
        </w:rPr>
        <w:t>«</w:t>
      </w:r>
      <w:r w:rsidR="003E6F1E">
        <w:rPr>
          <w:rFonts w:ascii="Times New Roman" w:eastAsia="Times New Roman" w:hAnsi="Times New Roman"/>
          <w:color w:val="000000"/>
          <w:sz w:val="24"/>
          <w:szCs w:val="24"/>
        </w:rPr>
        <w:t>Нормативные правовые акты Республики Башкортостан</w:t>
      </w:r>
      <w:r w:rsidR="006052B6">
        <w:rPr>
          <w:rFonts w:ascii="Times New Roman" w:eastAsia="Times New Roman" w:hAnsi="Times New Roman"/>
          <w:color w:val="000000"/>
          <w:sz w:val="24"/>
          <w:szCs w:val="24"/>
        </w:rPr>
        <w:t>»</w:t>
      </w:r>
      <w:r w:rsidR="003E6F1E">
        <w:rPr>
          <w:rFonts w:ascii="Times New Roman" w:eastAsia="Times New Roman" w:hAnsi="Times New Roman"/>
          <w:color w:val="000000"/>
          <w:sz w:val="24"/>
          <w:szCs w:val="24"/>
        </w:rPr>
        <w:t xml:space="preserve"> «</w:t>
      </w:r>
      <w:r w:rsidR="003E6F1E" w:rsidRPr="003E6F1E">
        <w:rPr>
          <w:rFonts w:ascii="Times New Roman" w:eastAsia="Times New Roman" w:hAnsi="Times New Roman"/>
          <w:color w:val="000000"/>
          <w:sz w:val="24"/>
          <w:szCs w:val="24"/>
        </w:rPr>
        <w:t>Региональные нормативы градостроительного проектирования Республики Башкортостан от 1 августа 2016 года № 211</w:t>
      </w:r>
      <w:r w:rsidR="003E6F1E">
        <w:rPr>
          <w:rFonts w:ascii="Times New Roman" w:eastAsia="Times New Roman" w:hAnsi="Times New Roman"/>
          <w:color w:val="000000"/>
          <w:sz w:val="24"/>
          <w:szCs w:val="24"/>
        </w:rPr>
        <w:t xml:space="preserve">» заменить </w:t>
      </w:r>
      <w:r w:rsidR="006052B6">
        <w:rPr>
          <w:rFonts w:ascii="Times New Roman" w:eastAsia="Times New Roman" w:hAnsi="Times New Roman"/>
          <w:color w:val="000000"/>
          <w:sz w:val="24"/>
          <w:szCs w:val="24"/>
        </w:rPr>
        <w:t xml:space="preserve">словами </w:t>
      </w:r>
      <w:r w:rsidR="003E6F1E">
        <w:rPr>
          <w:rFonts w:ascii="Times New Roman" w:eastAsia="Times New Roman" w:hAnsi="Times New Roman"/>
          <w:color w:val="000000"/>
          <w:sz w:val="24"/>
          <w:szCs w:val="24"/>
        </w:rPr>
        <w:t>«</w:t>
      </w:r>
      <w:r w:rsidR="003E6F1E" w:rsidRPr="003E6F1E">
        <w:rPr>
          <w:rFonts w:ascii="Times New Roman" w:eastAsia="Times New Roman" w:hAnsi="Times New Roman"/>
          <w:color w:val="000000"/>
          <w:sz w:val="24"/>
          <w:szCs w:val="24"/>
        </w:rPr>
        <w:t>Республиканские нормативы градостроительного проектирования</w:t>
      </w:r>
      <w:r w:rsidR="003E6F1E">
        <w:rPr>
          <w:rFonts w:ascii="Times New Roman" w:eastAsia="Times New Roman" w:hAnsi="Times New Roman"/>
          <w:color w:val="000000"/>
          <w:sz w:val="24"/>
          <w:szCs w:val="24"/>
        </w:rPr>
        <w:t xml:space="preserve"> от 16 июня 2021 года №232».;</w:t>
      </w:r>
    </w:p>
    <w:p w14:paraId="2F1F5468" w14:textId="5489A83B" w:rsidR="00D73DFF" w:rsidRDefault="006052B6" w:rsidP="003E6F1E">
      <w:pPr>
        <w:pStyle w:val="a5"/>
        <w:numPr>
          <w:ilvl w:val="1"/>
          <w:numId w:val="53"/>
        </w:numPr>
        <w:tabs>
          <w:tab w:val="left" w:pos="993"/>
          <w:tab w:val="left" w:pos="1134"/>
        </w:tabs>
        <w:suppressAutoHyphens/>
        <w:autoSpaceDE w:val="0"/>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EF51E2">
        <w:rPr>
          <w:rFonts w:ascii="Times New Roman" w:eastAsia="Times New Roman" w:hAnsi="Times New Roman"/>
          <w:color w:val="000000"/>
          <w:sz w:val="24"/>
          <w:szCs w:val="24"/>
        </w:rPr>
        <w:t xml:space="preserve">риложение №2 изложить в </w:t>
      </w:r>
      <w:r>
        <w:rPr>
          <w:rFonts w:ascii="Times New Roman" w:eastAsia="Times New Roman" w:hAnsi="Times New Roman"/>
          <w:color w:val="000000"/>
          <w:sz w:val="24"/>
          <w:szCs w:val="24"/>
        </w:rPr>
        <w:t>следующей</w:t>
      </w:r>
      <w:r w:rsidR="00EF51E2">
        <w:rPr>
          <w:rFonts w:ascii="Times New Roman" w:eastAsia="Times New Roman" w:hAnsi="Times New Roman"/>
          <w:color w:val="000000"/>
          <w:sz w:val="24"/>
          <w:szCs w:val="24"/>
        </w:rPr>
        <w:t xml:space="preserve"> редакции:</w:t>
      </w:r>
    </w:p>
    <w:p w14:paraId="4007B048" w14:textId="47AB2452" w:rsidR="006052B6" w:rsidRPr="006052B6" w:rsidRDefault="006052B6" w:rsidP="006052B6">
      <w:pPr>
        <w:pStyle w:val="a5"/>
        <w:tabs>
          <w:tab w:val="left" w:pos="993"/>
          <w:tab w:val="left" w:pos="1134"/>
        </w:tabs>
        <w:suppressAutoHyphens/>
        <w:autoSpaceDE w:val="0"/>
        <w:spacing w:after="0" w:line="240" w:lineRule="auto"/>
        <w:ind w:left="709"/>
        <w:jc w:val="center"/>
        <w:rPr>
          <w:rFonts w:ascii="Times New Roman" w:eastAsia="Times New Roman" w:hAnsi="Times New Roman"/>
          <w:b/>
          <w:bCs/>
          <w:color w:val="000000"/>
          <w:sz w:val="24"/>
          <w:szCs w:val="24"/>
        </w:rPr>
      </w:pPr>
      <w:r w:rsidRPr="006052B6">
        <w:rPr>
          <w:rFonts w:ascii="Times New Roman" w:eastAsia="Times New Roman" w:hAnsi="Times New Roman"/>
          <w:color w:val="000000"/>
          <w:sz w:val="24"/>
          <w:szCs w:val="24"/>
        </w:rPr>
        <w:t>«</w:t>
      </w:r>
      <w:r w:rsidRPr="006052B6">
        <w:rPr>
          <w:rFonts w:ascii="Times New Roman" w:eastAsia="Times New Roman" w:hAnsi="Times New Roman"/>
          <w:b/>
          <w:bCs/>
          <w:color w:val="000000"/>
          <w:sz w:val="24"/>
          <w:szCs w:val="24"/>
        </w:rPr>
        <w:t>Термины и определения</w:t>
      </w:r>
    </w:p>
    <w:p w14:paraId="00F5388E" w14:textId="05AF9322"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bookmarkStart w:id="6" w:name="_Hlk111023769"/>
      <w:r w:rsidRPr="00415BD4">
        <w:rPr>
          <w:rFonts w:ascii="Times New Roman" w:eastAsia="Times New Roman" w:hAnsi="Times New Roman"/>
          <w:b/>
          <w:bCs/>
          <w:sz w:val="24"/>
          <w:szCs w:val="24"/>
          <w:lang w:eastAsia="ru-RU"/>
        </w:rPr>
        <w:t>Аварийно</w:t>
      </w:r>
      <w:r>
        <w:rPr>
          <w:rFonts w:ascii="Times New Roman" w:eastAsia="Times New Roman" w:hAnsi="Times New Roman"/>
          <w:b/>
          <w:bCs/>
          <w:sz w:val="24"/>
          <w:szCs w:val="24"/>
          <w:lang w:eastAsia="ru-RU"/>
        </w:rPr>
        <w:t>-</w:t>
      </w:r>
      <w:r w:rsidRPr="00415BD4">
        <w:rPr>
          <w:rFonts w:ascii="Times New Roman" w:eastAsia="Times New Roman" w:hAnsi="Times New Roman"/>
          <w:b/>
          <w:bCs/>
          <w:sz w:val="24"/>
          <w:szCs w:val="24"/>
          <w:lang w:eastAsia="ru-RU"/>
        </w:rPr>
        <w:t>химически опасное вещество</w:t>
      </w:r>
      <w:r>
        <w:rPr>
          <w:rFonts w:ascii="Times New Roman" w:eastAsia="Times New Roman" w:hAnsi="Times New Roman"/>
          <w:b/>
          <w:bCs/>
          <w:sz w:val="24"/>
          <w:szCs w:val="24"/>
          <w:lang w:eastAsia="ru-RU"/>
        </w:rPr>
        <w:t xml:space="preserve"> (АХОВ)</w:t>
      </w:r>
      <w:r w:rsidRPr="00415BD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415BD4">
        <w:rPr>
          <w:rFonts w:ascii="Times New Roman" w:eastAsia="Times New Roman" w:hAnsi="Times New Roman"/>
          <w:sz w:val="24"/>
          <w:szCs w:val="24"/>
          <w:lang w:eastAsia="ru-RU"/>
        </w:rPr>
        <w:t xml:space="preserve">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(токсодозах).</w:t>
      </w:r>
    </w:p>
    <w:p w14:paraId="5A874354"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w:t>
      </w:r>
      <w:r w:rsidRPr="00A13A9E">
        <w:rPr>
          <w:rFonts w:ascii="Times New Roman" w:eastAsia="Times New Roman" w:hAnsi="Times New Roman"/>
          <w:b/>
          <w:bCs/>
          <w:sz w:val="24"/>
          <w:szCs w:val="24"/>
          <w:lang w:eastAsia="ru-RU"/>
        </w:rPr>
        <w:t>ереговая полоса</w:t>
      </w:r>
      <w:r w:rsidRPr="00A13A9E">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A13A9E">
        <w:rPr>
          <w:rFonts w:ascii="Times New Roman" w:eastAsia="Times New Roman" w:hAnsi="Times New Roman"/>
          <w:sz w:val="24"/>
          <w:szCs w:val="24"/>
          <w:lang w:eastAsia="ru-RU"/>
        </w:rPr>
        <w:t xml:space="preserve"> полоса земли вдоль береговой линии водного объекта, предназначенная для общего пользования.</w:t>
      </w:r>
    </w:p>
    <w:p w14:paraId="122EC525"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w:t>
      </w:r>
      <w:r w:rsidRPr="00D95502">
        <w:rPr>
          <w:rFonts w:ascii="Times New Roman" w:eastAsia="Times New Roman" w:hAnsi="Times New Roman"/>
          <w:b/>
          <w:bCs/>
          <w:sz w:val="24"/>
          <w:szCs w:val="24"/>
          <w:lang w:eastAsia="ru-RU"/>
        </w:rPr>
        <w:t>ульвар</w:t>
      </w:r>
      <w:r w:rsidRPr="00D95502">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D95502">
        <w:rPr>
          <w:rFonts w:ascii="Times New Roman" w:eastAsia="Times New Roman" w:hAnsi="Times New Roman"/>
          <w:sz w:val="24"/>
          <w:szCs w:val="24"/>
          <w:lang w:eastAsia="ru-RU"/>
        </w:rPr>
        <w:t xml:space="preserve"> озелененная территория общего пользования, расположенная, как правило, вдоль линейных природных и антропогенных объектов (реки, ручьи, улицы, технические зоны инженерных коммуникаций), предназначенная для транзитного пешеходного движения, прогулок, повседневного отдыха, с минимальным соотношением ширины и длины не менее 1:3. [ГОСТ 28329–89, статья 20]</w:t>
      </w:r>
      <w:r>
        <w:rPr>
          <w:rFonts w:ascii="Times New Roman" w:eastAsia="Times New Roman" w:hAnsi="Times New Roman"/>
          <w:sz w:val="24"/>
          <w:szCs w:val="24"/>
          <w:lang w:eastAsia="ru-RU"/>
        </w:rPr>
        <w:t>.</w:t>
      </w:r>
    </w:p>
    <w:p w14:paraId="274DDC95"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w:t>
      </w:r>
      <w:r w:rsidRPr="00FF40D1">
        <w:rPr>
          <w:rFonts w:ascii="Times New Roman" w:eastAsia="Times New Roman" w:hAnsi="Times New Roman"/>
          <w:b/>
          <w:bCs/>
          <w:sz w:val="24"/>
          <w:szCs w:val="24"/>
          <w:lang w:eastAsia="ru-RU"/>
        </w:rPr>
        <w:t>лагоустройство территории</w:t>
      </w:r>
      <w:r w:rsidRPr="00FF40D1">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F40D1">
        <w:rPr>
          <w:rFonts w:ascii="Times New Roman" w:eastAsia="Times New Roman" w:hAnsi="Times New Roman"/>
          <w:sz w:val="24"/>
          <w:szCs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eastAsia="Times New Roman" w:hAnsi="Times New Roman"/>
          <w:sz w:val="24"/>
          <w:szCs w:val="24"/>
          <w:lang w:eastAsia="ru-RU"/>
        </w:rPr>
        <w:t>.</w:t>
      </w:r>
    </w:p>
    <w:p w14:paraId="7114062F"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w:t>
      </w:r>
      <w:r w:rsidRPr="00A13A9E">
        <w:rPr>
          <w:rFonts w:ascii="Times New Roman" w:eastAsia="Times New Roman" w:hAnsi="Times New Roman"/>
          <w:b/>
          <w:bCs/>
          <w:sz w:val="24"/>
          <w:szCs w:val="24"/>
          <w:lang w:eastAsia="ru-RU"/>
        </w:rPr>
        <w:t>ом блокированной застройки</w:t>
      </w:r>
      <w:r w:rsidRPr="00A13A9E">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A13A9E">
        <w:rPr>
          <w:rFonts w:ascii="Times New Roman" w:eastAsia="Times New Roman" w:hAnsi="Times New Roman"/>
          <w:sz w:val="24"/>
          <w:szCs w:val="24"/>
          <w:lang w:eastAsia="ru-RU"/>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283E32E9"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D95502">
        <w:rPr>
          <w:rFonts w:ascii="Times New Roman" w:eastAsia="Times New Roman" w:hAnsi="Times New Roman"/>
          <w:b/>
          <w:bCs/>
          <w:sz w:val="24"/>
          <w:szCs w:val="24"/>
          <w:lang w:eastAsia="ru-RU"/>
        </w:rPr>
        <w:t>Водоохранн</w:t>
      </w:r>
      <w:r>
        <w:rPr>
          <w:rFonts w:ascii="Times New Roman" w:eastAsia="Times New Roman" w:hAnsi="Times New Roman"/>
          <w:b/>
          <w:bCs/>
          <w:sz w:val="24"/>
          <w:szCs w:val="24"/>
          <w:lang w:eastAsia="ru-RU"/>
        </w:rPr>
        <w:t>ая</w:t>
      </w:r>
      <w:r w:rsidRPr="00D95502">
        <w:rPr>
          <w:rFonts w:ascii="Times New Roman" w:eastAsia="Times New Roman" w:hAnsi="Times New Roman"/>
          <w:b/>
          <w:bCs/>
          <w:sz w:val="24"/>
          <w:szCs w:val="24"/>
          <w:lang w:eastAsia="ru-RU"/>
        </w:rPr>
        <w:t xml:space="preserve"> зона</w:t>
      </w:r>
      <w:r w:rsidRPr="00D95502">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95502">
        <w:rPr>
          <w:rFonts w:ascii="Times New Roman" w:eastAsia="Times New Roman" w:hAnsi="Times New Roman"/>
          <w:sz w:val="24"/>
          <w:szCs w:val="24"/>
          <w:lang w:eastAsia="ru-RU"/>
        </w:rPr>
        <w:t>территори</w:t>
      </w:r>
      <w:r>
        <w:rPr>
          <w:rFonts w:ascii="Times New Roman" w:eastAsia="Times New Roman" w:hAnsi="Times New Roman"/>
          <w:sz w:val="24"/>
          <w:szCs w:val="24"/>
          <w:lang w:eastAsia="ru-RU"/>
        </w:rPr>
        <w:t>я</w:t>
      </w:r>
      <w:r w:rsidRPr="00D95502">
        <w:rPr>
          <w:rFonts w:ascii="Times New Roman" w:eastAsia="Times New Roman" w:hAnsi="Times New Roman"/>
          <w:sz w:val="24"/>
          <w:szCs w:val="24"/>
          <w:lang w:eastAsia="ru-RU"/>
        </w:rPr>
        <w:t>, примыкаю</w:t>
      </w:r>
      <w:r>
        <w:rPr>
          <w:rFonts w:ascii="Times New Roman" w:eastAsia="Times New Roman" w:hAnsi="Times New Roman"/>
          <w:sz w:val="24"/>
          <w:szCs w:val="24"/>
          <w:lang w:eastAsia="ru-RU"/>
        </w:rPr>
        <w:t>щая</w:t>
      </w:r>
      <w:r w:rsidRPr="00D95502">
        <w:rPr>
          <w:rFonts w:ascii="Times New Roman" w:eastAsia="Times New Roman" w:hAnsi="Times New Roman"/>
          <w:sz w:val="24"/>
          <w:szCs w:val="24"/>
          <w:lang w:eastAsia="ru-RU"/>
        </w:rPr>
        <w:t xml:space="preserve"> к береговой линии (границам водного объекта) морей, рек, ручьев, каналов, озер, водохранилищ и на котор</w:t>
      </w:r>
      <w:r>
        <w:rPr>
          <w:rFonts w:ascii="Times New Roman" w:eastAsia="Times New Roman" w:hAnsi="Times New Roman"/>
          <w:sz w:val="24"/>
          <w:szCs w:val="24"/>
          <w:lang w:eastAsia="ru-RU"/>
        </w:rPr>
        <w:t>ой</w:t>
      </w:r>
      <w:r w:rsidRPr="00D95502">
        <w:rPr>
          <w:rFonts w:ascii="Times New Roman" w:eastAsia="Times New Roman" w:hAnsi="Times New Roman"/>
          <w:sz w:val="24"/>
          <w:szCs w:val="24"/>
          <w:lang w:eastAsia="ru-RU"/>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533D59B"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6465D">
        <w:rPr>
          <w:rFonts w:ascii="Times New Roman" w:eastAsia="Times New Roman" w:hAnsi="Times New Roman"/>
          <w:b/>
          <w:bCs/>
          <w:sz w:val="24"/>
          <w:szCs w:val="24"/>
          <w:lang w:eastAsia="ru-RU"/>
        </w:rPr>
        <w:t>Газонаполнительные станции</w:t>
      </w:r>
      <w:r w:rsidRPr="00F6465D">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6465D">
        <w:rPr>
          <w:rFonts w:ascii="Times New Roman" w:eastAsia="Times New Roman" w:hAnsi="Times New Roman"/>
          <w:sz w:val="24"/>
          <w:szCs w:val="24"/>
          <w:lang w:eastAsia="ru-RU"/>
        </w:rPr>
        <w:t xml:space="preserve">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14:paraId="609687A7"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6465D">
        <w:rPr>
          <w:rFonts w:ascii="Times New Roman" w:eastAsia="Times New Roman" w:hAnsi="Times New Roman"/>
          <w:b/>
          <w:bCs/>
          <w:sz w:val="24"/>
          <w:szCs w:val="24"/>
          <w:lang w:eastAsia="ru-RU"/>
        </w:rPr>
        <w:t>Газораспределительная станция</w:t>
      </w:r>
      <w:r w:rsidRPr="00F6465D">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6465D">
        <w:rPr>
          <w:rFonts w:ascii="Times New Roman" w:eastAsia="Times New Roman" w:hAnsi="Times New Roman"/>
          <w:sz w:val="24"/>
          <w:szCs w:val="24"/>
          <w:lang w:eastAsia="ru-RU"/>
        </w:rPr>
        <w:t xml:space="preserve"> комплекс сооружений газопровода, предназначенный для снижения давления, очистки, одоризации и учета расхода газа перед подачей его потребителю;</w:t>
      </w:r>
    </w:p>
    <w:p w14:paraId="09DF04B0"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6465D">
        <w:rPr>
          <w:rFonts w:ascii="Times New Roman" w:eastAsia="Times New Roman" w:hAnsi="Times New Roman"/>
          <w:b/>
          <w:bCs/>
          <w:sz w:val="24"/>
          <w:szCs w:val="24"/>
          <w:lang w:eastAsia="ru-RU"/>
        </w:rPr>
        <w:t>Гараж</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w:t>
      </w:r>
      <w:r w:rsidRPr="00F6465D">
        <w:rPr>
          <w:rFonts w:ascii="Times New Roman" w:eastAsia="Times New Roman" w:hAnsi="Times New Roman"/>
          <w:sz w:val="24"/>
          <w:szCs w:val="24"/>
          <w:lang w:eastAsia="ru-RU"/>
        </w:rPr>
        <w:t>дание и сооружение, помещение для стоянки, хранения, ремонта и технического</w:t>
      </w:r>
      <w:r>
        <w:rPr>
          <w:rFonts w:ascii="Times New Roman" w:eastAsia="Times New Roman" w:hAnsi="Times New Roman"/>
          <w:sz w:val="24"/>
          <w:szCs w:val="24"/>
          <w:lang w:eastAsia="ru-RU"/>
        </w:rPr>
        <w:t xml:space="preserve"> </w:t>
      </w:r>
      <w:r w:rsidRPr="00F6465D">
        <w:rPr>
          <w:rFonts w:ascii="Times New Roman" w:eastAsia="Times New Roman" w:hAnsi="Times New Roman"/>
          <w:sz w:val="24"/>
          <w:szCs w:val="24"/>
          <w:lang w:eastAsia="ru-RU"/>
        </w:rPr>
        <w:t xml:space="preserve">обслуживания автомобилей, мотоциклов и других транспортных средств. </w:t>
      </w:r>
      <w:r w:rsidRPr="00F6465D">
        <w:rPr>
          <w:rFonts w:ascii="Times New Roman" w:eastAsia="Times New Roman" w:hAnsi="Times New Roman"/>
          <w:sz w:val="24"/>
          <w:szCs w:val="24"/>
          <w:lang w:eastAsia="ru-RU"/>
        </w:rPr>
        <w:lastRenderedPageBreak/>
        <w:t>Может быть как частью жилого</w:t>
      </w:r>
      <w:r>
        <w:rPr>
          <w:rFonts w:ascii="Times New Roman" w:eastAsia="Times New Roman" w:hAnsi="Times New Roman"/>
          <w:sz w:val="24"/>
          <w:szCs w:val="24"/>
          <w:lang w:eastAsia="ru-RU"/>
        </w:rPr>
        <w:t xml:space="preserve"> </w:t>
      </w:r>
      <w:r w:rsidRPr="00F6465D">
        <w:rPr>
          <w:rFonts w:ascii="Times New Roman" w:eastAsia="Times New Roman" w:hAnsi="Times New Roman"/>
          <w:sz w:val="24"/>
          <w:szCs w:val="24"/>
          <w:lang w:eastAsia="ru-RU"/>
        </w:rPr>
        <w:t>дома (встроенно-пристроенные гаражи), так и отдельным строением.</w:t>
      </w:r>
    </w:p>
    <w:p w14:paraId="4BC38072"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w:t>
      </w:r>
      <w:r w:rsidRPr="009D2F6D">
        <w:rPr>
          <w:rFonts w:ascii="Times New Roman" w:eastAsia="Times New Roman" w:hAnsi="Times New Roman"/>
          <w:b/>
          <w:bCs/>
          <w:sz w:val="24"/>
          <w:szCs w:val="24"/>
          <w:lang w:eastAsia="ru-RU"/>
        </w:rPr>
        <w:t>ородской округ</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9D2F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9D2F6D">
        <w:rPr>
          <w:rFonts w:ascii="Times New Roman" w:eastAsia="Times New Roman" w:hAnsi="Times New Roman"/>
          <w:sz w:val="24"/>
          <w:szCs w:val="24"/>
          <w:lang w:eastAsia="ru-RU"/>
        </w:rPr>
        <w:t>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26236B35"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w:t>
      </w:r>
      <w:r w:rsidRPr="00C03911">
        <w:rPr>
          <w:rFonts w:ascii="Times New Roman" w:eastAsia="Times New Roman" w:hAnsi="Times New Roman"/>
          <w:b/>
          <w:bCs/>
          <w:sz w:val="24"/>
          <w:szCs w:val="24"/>
          <w:lang w:eastAsia="ru-RU"/>
        </w:rPr>
        <w:t>остевая стоянка автомобилей</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C039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C03911">
        <w:rPr>
          <w:rFonts w:ascii="Times New Roman" w:eastAsia="Times New Roman" w:hAnsi="Times New Roman"/>
          <w:sz w:val="24"/>
          <w:szCs w:val="24"/>
          <w:lang w:eastAsia="ru-RU"/>
        </w:rPr>
        <w:t>ткрытая площадка, предназначенная для временного паркования легковых автомобилей посетителей жилых зон на незакрепленных за конкретными владельцами машино-местах.</w:t>
      </w:r>
    </w:p>
    <w:p w14:paraId="37D4A945" w14:textId="77777777" w:rsidR="00EF51E2" w:rsidRPr="00C03911"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w:t>
      </w:r>
      <w:r w:rsidRPr="00A2462D">
        <w:rPr>
          <w:rFonts w:ascii="Times New Roman" w:eastAsia="Times New Roman" w:hAnsi="Times New Roman"/>
          <w:b/>
          <w:bCs/>
          <w:sz w:val="24"/>
          <w:szCs w:val="24"/>
          <w:lang w:eastAsia="ru-RU"/>
        </w:rPr>
        <w:t>радостроительная деятельность</w:t>
      </w:r>
      <w:r w:rsidRPr="00A2462D">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A2462D">
        <w:rPr>
          <w:rFonts w:ascii="Times New Roman" w:eastAsia="Times New Roman" w:hAnsi="Times New Roman"/>
          <w:sz w:val="24"/>
          <w:szCs w:val="24"/>
          <w:lang w:eastAsia="ru-RU"/>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Pr>
          <w:rFonts w:ascii="Times New Roman" w:eastAsia="Times New Roman" w:hAnsi="Times New Roman"/>
          <w:sz w:val="24"/>
          <w:szCs w:val="24"/>
          <w:lang w:eastAsia="ru-RU"/>
        </w:rPr>
        <w:t>.</w:t>
      </w:r>
    </w:p>
    <w:p w14:paraId="746E8DCF"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w:t>
      </w:r>
      <w:r w:rsidRPr="00C03911">
        <w:rPr>
          <w:rFonts w:ascii="Times New Roman" w:eastAsia="Times New Roman" w:hAnsi="Times New Roman"/>
          <w:b/>
          <w:bCs/>
          <w:sz w:val="24"/>
          <w:szCs w:val="24"/>
          <w:lang w:eastAsia="ru-RU"/>
        </w:rPr>
        <w:t>радостроительное зонирование</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C039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C03911">
        <w:rPr>
          <w:rFonts w:ascii="Times New Roman" w:eastAsia="Times New Roman" w:hAnsi="Times New Roman"/>
          <w:sz w:val="24"/>
          <w:szCs w:val="24"/>
          <w:lang w:eastAsia="ru-RU"/>
        </w:rPr>
        <w:t>онирование территорий муниципальных образований в целях определения территориальных зон и установления градостроительных регламентов.</w:t>
      </w:r>
    </w:p>
    <w:p w14:paraId="504344EB"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w:t>
      </w:r>
      <w:r w:rsidRPr="00A2462D">
        <w:rPr>
          <w:rFonts w:ascii="Times New Roman" w:eastAsia="Times New Roman" w:hAnsi="Times New Roman"/>
          <w:b/>
          <w:bCs/>
          <w:sz w:val="24"/>
          <w:szCs w:val="24"/>
          <w:lang w:eastAsia="ru-RU"/>
        </w:rPr>
        <w:t>радостроительный регламент</w:t>
      </w:r>
      <w:r w:rsidRPr="00A2462D">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A2462D">
        <w:rPr>
          <w:rFonts w:ascii="Times New Roman" w:eastAsia="Times New Roman" w:hAnsi="Times New Roman"/>
          <w:sz w:val="24"/>
          <w:szCs w:val="24"/>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eastAsia="Times New Roman" w:hAnsi="Times New Roman"/>
          <w:sz w:val="24"/>
          <w:szCs w:val="24"/>
          <w:lang w:eastAsia="ru-RU"/>
        </w:rPr>
        <w:t>.</w:t>
      </w:r>
    </w:p>
    <w:p w14:paraId="3FB7DBFD"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w:t>
      </w:r>
      <w:r w:rsidRPr="00D26D89">
        <w:rPr>
          <w:rFonts w:ascii="Times New Roman" w:eastAsia="Times New Roman" w:hAnsi="Times New Roman"/>
          <w:b/>
          <w:bCs/>
          <w:sz w:val="24"/>
          <w:szCs w:val="24"/>
          <w:lang w:eastAsia="ru-RU"/>
        </w:rPr>
        <w:t>раница городского, сельского населенного пункта</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D26D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D26D89">
        <w:rPr>
          <w:rFonts w:ascii="Times New Roman" w:eastAsia="Times New Roman" w:hAnsi="Times New Roman"/>
          <w:sz w:val="24"/>
          <w:szCs w:val="24"/>
          <w:lang w:eastAsia="ru-RU"/>
        </w:rPr>
        <w:t>аконодательно установленная документами территориального планирования муниципального образования линия, отделяющая земли городского или сельского населенного пункта от земель иных категорий.</w:t>
      </w:r>
    </w:p>
    <w:p w14:paraId="0B7F52FA"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Ж</w:t>
      </w:r>
      <w:r w:rsidRPr="00795C00">
        <w:rPr>
          <w:rFonts w:ascii="Times New Roman" w:eastAsia="Times New Roman" w:hAnsi="Times New Roman"/>
          <w:b/>
          <w:bCs/>
          <w:sz w:val="24"/>
          <w:szCs w:val="24"/>
          <w:lang w:eastAsia="ru-RU"/>
        </w:rPr>
        <w:t>илой район</w:t>
      </w:r>
      <w:r w:rsidRPr="00795C00">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795C00">
        <w:rPr>
          <w:rFonts w:ascii="Times New Roman" w:eastAsia="Times New Roman" w:hAnsi="Times New Roman"/>
          <w:sz w:val="24"/>
          <w:szCs w:val="24"/>
          <w:lang w:eastAsia="ru-RU"/>
        </w:rPr>
        <w:t xml:space="preserve"> элемент планировочной структуры, состоящий из нескольких микрорайонов, объединенных общественным центром, ограниченный магистральными улицами общегородского и (или) районного значения.</w:t>
      </w:r>
    </w:p>
    <w:p w14:paraId="2E9F0109"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w:t>
      </w:r>
      <w:r w:rsidRPr="00F82030">
        <w:rPr>
          <w:rFonts w:ascii="Times New Roman" w:eastAsia="Times New Roman" w:hAnsi="Times New Roman"/>
          <w:b/>
          <w:bCs/>
          <w:sz w:val="24"/>
          <w:szCs w:val="24"/>
          <w:lang w:eastAsia="ru-RU"/>
        </w:rPr>
        <w:t>еленая зона</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820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F82030">
        <w:rPr>
          <w:rFonts w:ascii="Times New Roman" w:eastAsia="Times New Roman" w:hAnsi="Times New Roman"/>
          <w:sz w:val="24"/>
          <w:szCs w:val="24"/>
          <w:lang w:eastAsia="ru-RU"/>
        </w:rPr>
        <w:t>ерритория, включающая озелененные территории общего пользования (лесопарки, парки, сады, скверы, бульвары, городские леса) и другие озелененные территории, выполняющие защитные санитарно-гигиенические и рекреационные функции, в т.ч. зоны отдыха населения.</w:t>
      </w:r>
    </w:p>
    <w:p w14:paraId="24F7834C"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BD6CEA">
        <w:rPr>
          <w:rFonts w:ascii="Times New Roman" w:eastAsia="Times New Roman" w:hAnsi="Times New Roman"/>
          <w:b/>
          <w:bCs/>
          <w:sz w:val="24"/>
          <w:szCs w:val="24"/>
          <w:lang w:eastAsia="ru-RU"/>
        </w:rPr>
        <w:t>Земельный участок</w:t>
      </w:r>
      <w:r w:rsidRPr="00BD6CEA">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BD6CEA">
        <w:rPr>
          <w:rFonts w:ascii="Times New Roman" w:eastAsia="Times New Roman" w:hAnsi="Times New Roman"/>
          <w:sz w:val="24"/>
          <w:szCs w:val="24"/>
          <w:lang w:eastAsia="ru-RU"/>
        </w:rPr>
        <w:t xml:space="preserve"> часть поверхности земли (в том числе почвенный слой), границы которой описаны и удостоверены в установленном порядке.</w:t>
      </w:r>
    </w:p>
    <w:p w14:paraId="4674C9F5"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5451F8">
        <w:rPr>
          <w:rFonts w:ascii="Times New Roman" w:eastAsia="Times New Roman" w:hAnsi="Times New Roman"/>
          <w:b/>
          <w:bCs/>
          <w:sz w:val="24"/>
          <w:szCs w:val="24"/>
          <w:lang w:eastAsia="ru-RU"/>
        </w:rPr>
        <w:t>Зона (район) застройки</w:t>
      </w:r>
      <w:r w:rsidRPr="005451F8">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5451F8">
        <w:rPr>
          <w:rFonts w:ascii="Times New Roman" w:eastAsia="Times New Roman" w:hAnsi="Times New Roman"/>
          <w:sz w:val="24"/>
          <w:szCs w:val="24"/>
          <w:lang w:eastAsia="ru-RU"/>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использования.</w:t>
      </w:r>
    </w:p>
    <w:p w14:paraId="0974A38F"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w:t>
      </w:r>
      <w:r w:rsidRPr="00CE00F7">
        <w:rPr>
          <w:rFonts w:ascii="Times New Roman" w:eastAsia="Times New Roman" w:hAnsi="Times New Roman"/>
          <w:b/>
          <w:bCs/>
          <w:sz w:val="24"/>
          <w:szCs w:val="24"/>
          <w:lang w:eastAsia="ru-RU"/>
        </w:rPr>
        <w:t>оны с особыми условиями использования территорий</w:t>
      </w:r>
      <w:r w:rsidRPr="00CE00F7">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E00F7">
        <w:rPr>
          <w:rFonts w:ascii="Times New Roman" w:eastAsia="Times New Roman" w:hAnsi="Times New Roman"/>
          <w:sz w:val="24"/>
          <w:szCs w:val="24"/>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w:t>
      </w:r>
      <w:r w:rsidRPr="00CE00F7">
        <w:rPr>
          <w:rFonts w:ascii="Times New Roman" w:eastAsia="Times New Roman" w:hAnsi="Times New Roman"/>
          <w:sz w:val="24"/>
          <w:szCs w:val="24"/>
          <w:lang w:eastAsia="ru-RU"/>
        </w:rPr>
        <w:lastRenderedPageBreak/>
        <w:t>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rFonts w:ascii="Times New Roman" w:eastAsia="Times New Roman" w:hAnsi="Times New Roman"/>
          <w:sz w:val="24"/>
          <w:szCs w:val="24"/>
          <w:lang w:eastAsia="ru-RU"/>
        </w:rPr>
        <w:t>.</w:t>
      </w:r>
    </w:p>
    <w:p w14:paraId="5AB35979"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w:t>
      </w:r>
      <w:r w:rsidRPr="0062053E">
        <w:rPr>
          <w:rFonts w:ascii="Times New Roman" w:eastAsia="Times New Roman" w:hAnsi="Times New Roman"/>
          <w:b/>
          <w:bCs/>
          <w:sz w:val="24"/>
          <w:szCs w:val="24"/>
          <w:lang w:eastAsia="ru-RU"/>
        </w:rPr>
        <w:t>нженерные изыскания</w:t>
      </w:r>
      <w:r w:rsidRPr="0062053E">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62053E">
        <w:rPr>
          <w:rFonts w:ascii="Times New Roman" w:eastAsia="Times New Roman" w:hAnsi="Times New Roman"/>
          <w:sz w:val="24"/>
          <w:szCs w:val="24"/>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Pr>
          <w:rFonts w:ascii="Times New Roman" w:eastAsia="Times New Roman" w:hAnsi="Times New Roman"/>
          <w:sz w:val="24"/>
          <w:szCs w:val="24"/>
          <w:lang w:eastAsia="ru-RU"/>
        </w:rPr>
        <w:t>.</w:t>
      </w:r>
    </w:p>
    <w:p w14:paraId="2D7C5D76"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w:t>
      </w:r>
      <w:r w:rsidRPr="006F6B00">
        <w:rPr>
          <w:rFonts w:ascii="Times New Roman" w:eastAsia="Times New Roman" w:hAnsi="Times New Roman"/>
          <w:b/>
          <w:bCs/>
          <w:sz w:val="24"/>
          <w:szCs w:val="24"/>
          <w:lang w:eastAsia="ru-RU"/>
        </w:rPr>
        <w:t>апитальный ремонт объектов капитального строительства</w:t>
      </w:r>
      <w:r w:rsidRPr="006F6B00">
        <w:rPr>
          <w:rFonts w:ascii="Times New Roman" w:eastAsia="Times New Roman" w:hAnsi="Times New Roman"/>
          <w:sz w:val="24"/>
          <w:szCs w:val="24"/>
          <w:lang w:eastAsia="ru-RU"/>
        </w:rPr>
        <w:t xml:space="preserve"> (за исключением линейных объектов) </w:t>
      </w:r>
      <w:r w:rsidRPr="00E84182">
        <w:rPr>
          <w:rFonts w:ascii="Times New Roman" w:eastAsia="Times New Roman" w:hAnsi="Times New Roman"/>
          <w:sz w:val="24"/>
          <w:szCs w:val="24"/>
          <w:lang w:eastAsia="ru-RU"/>
        </w:rPr>
        <w:t>—</w:t>
      </w:r>
      <w:r w:rsidRPr="006F6B00">
        <w:rPr>
          <w:rFonts w:ascii="Times New Roman" w:eastAsia="Times New Roman" w:hAnsi="Times New Roman"/>
          <w:sz w:val="24"/>
          <w:szCs w:val="24"/>
          <w:lang w:eastAsia="ru-RU"/>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ascii="Times New Roman" w:eastAsia="Times New Roman" w:hAnsi="Times New Roman"/>
          <w:sz w:val="24"/>
          <w:szCs w:val="24"/>
          <w:lang w:eastAsia="ru-RU"/>
        </w:rPr>
        <w:t>.</w:t>
      </w:r>
    </w:p>
    <w:p w14:paraId="171A3DEE"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w:t>
      </w:r>
      <w:r w:rsidRPr="00E50037">
        <w:rPr>
          <w:rFonts w:ascii="Times New Roman" w:eastAsia="Times New Roman" w:hAnsi="Times New Roman"/>
          <w:b/>
          <w:bCs/>
          <w:sz w:val="24"/>
          <w:szCs w:val="24"/>
          <w:lang w:eastAsia="ru-RU"/>
        </w:rPr>
        <w:t>апитальный ремонт линейных объектов</w:t>
      </w:r>
      <w:r w:rsidRPr="00E50037">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E50037">
        <w:rPr>
          <w:rFonts w:ascii="Times New Roman" w:eastAsia="Times New Roman" w:hAnsi="Times New Roman"/>
          <w:sz w:val="24"/>
          <w:szCs w:val="24"/>
          <w:lang w:eastAsia="ru-RU"/>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w:t>
      </w:r>
      <w:r>
        <w:rPr>
          <w:rFonts w:ascii="Times New Roman" w:eastAsia="Times New Roman" w:hAnsi="Times New Roman"/>
          <w:sz w:val="24"/>
          <w:szCs w:val="24"/>
          <w:lang w:eastAsia="ru-RU"/>
        </w:rPr>
        <w:t>.</w:t>
      </w:r>
    </w:p>
    <w:p w14:paraId="64C68091" w14:textId="77777777" w:rsidR="00EF51E2" w:rsidRPr="004C43F8"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4C43F8">
        <w:rPr>
          <w:rFonts w:ascii="Times New Roman" w:eastAsia="Times New Roman" w:hAnsi="Times New Roman"/>
          <w:b/>
          <w:bCs/>
          <w:sz w:val="24"/>
          <w:szCs w:val="24"/>
          <w:lang w:eastAsia="ru-RU"/>
        </w:rPr>
        <w:t>Категория улиц</w:t>
      </w:r>
      <w:r>
        <w:rPr>
          <w:rFonts w:ascii="Times New Roman" w:eastAsia="Times New Roman" w:hAnsi="Times New Roman"/>
          <w:b/>
          <w:bCs/>
          <w:sz w:val="24"/>
          <w:szCs w:val="24"/>
          <w:lang w:eastAsia="ru-RU"/>
        </w:rPr>
        <w:t>ы или</w:t>
      </w:r>
      <w:r w:rsidRPr="004C43F8">
        <w:rPr>
          <w:rFonts w:ascii="Times New Roman" w:eastAsia="Times New Roman" w:hAnsi="Times New Roman"/>
          <w:b/>
          <w:bCs/>
          <w:sz w:val="24"/>
          <w:szCs w:val="24"/>
          <w:lang w:eastAsia="ru-RU"/>
        </w:rPr>
        <w:t xml:space="preserve"> дорог</w:t>
      </w:r>
      <w:r>
        <w:rPr>
          <w:rFonts w:ascii="Times New Roman" w:eastAsia="Times New Roman" w:hAnsi="Times New Roman"/>
          <w:b/>
          <w:bCs/>
          <w:sz w:val="24"/>
          <w:szCs w:val="24"/>
          <w:lang w:eastAsia="ru-RU"/>
        </w:rPr>
        <w:t xml:space="preserve">и </w:t>
      </w:r>
      <w:r w:rsidRPr="00E84182">
        <w:rPr>
          <w:rFonts w:ascii="Times New Roman" w:eastAsia="Times New Roman" w:hAnsi="Times New Roman"/>
          <w:sz w:val="24"/>
          <w:szCs w:val="24"/>
          <w:lang w:eastAsia="ru-RU"/>
        </w:rPr>
        <w:t>—</w:t>
      </w:r>
      <w:r>
        <w:rPr>
          <w:rFonts w:ascii="Times New Roman" w:eastAsia="Times New Roman" w:hAnsi="Times New Roman"/>
          <w:b/>
          <w:bCs/>
          <w:sz w:val="24"/>
          <w:szCs w:val="24"/>
          <w:lang w:eastAsia="ru-RU"/>
        </w:rPr>
        <w:t xml:space="preserve"> </w:t>
      </w:r>
      <w:r w:rsidRPr="004C43F8">
        <w:rPr>
          <w:rFonts w:ascii="Times New Roman" w:eastAsia="Times New Roman" w:hAnsi="Times New Roman"/>
          <w:sz w:val="24"/>
          <w:szCs w:val="24"/>
          <w:lang w:eastAsia="ru-RU"/>
        </w:rPr>
        <w:t>характеристика, отражающая градостроительную значимость и функциональное назначение улицы или дороги и определяющая параметры проектирования.</w:t>
      </w:r>
    </w:p>
    <w:p w14:paraId="2E3F21DA"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C6217">
        <w:rPr>
          <w:rFonts w:ascii="Times New Roman" w:eastAsia="Times New Roman" w:hAnsi="Times New Roman"/>
          <w:b/>
          <w:bCs/>
          <w:sz w:val="24"/>
          <w:szCs w:val="24"/>
          <w:lang w:eastAsia="ru-RU"/>
        </w:rPr>
        <w:t>Квартал</w:t>
      </w:r>
      <w:r w:rsidRPr="00FC6217">
        <w:rPr>
          <w:rFonts w:ascii="Times New Roman" w:eastAsia="Times New Roman" w:hAnsi="Times New Roman"/>
          <w:sz w:val="24"/>
          <w:szCs w:val="24"/>
          <w:lang w:eastAsia="ru-RU"/>
        </w:rPr>
        <w:t xml:space="preserve"> - часть территории города, ограниченная со всех сторон улицами, естественными и искусственными рубежами и отделенная от территорий общего пользования красными линиями.</w:t>
      </w:r>
      <w:r>
        <w:rPr>
          <w:rFonts w:ascii="Times New Roman" w:eastAsia="Times New Roman" w:hAnsi="Times New Roman"/>
          <w:sz w:val="24"/>
          <w:szCs w:val="24"/>
          <w:lang w:eastAsia="ru-RU"/>
        </w:rPr>
        <w:t xml:space="preserve"> </w:t>
      </w:r>
      <w:r w:rsidRPr="00FC6217">
        <w:rPr>
          <w:rFonts w:ascii="Times New Roman" w:eastAsia="Times New Roman" w:hAnsi="Times New Roman"/>
          <w:sz w:val="24"/>
          <w:szCs w:val="24"/>
          <w:lang w:eastAsia="ru-RU"/>
        </w:rPr>
        <w:t>Квартал включает в себя один или несколько земельных участков, предназначенных для размещения объектов капитального строительства.</w:t>
      </w:r>
    </w:p>
    <w:p w14:paraId="4702869B"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w:t>
      </w:r>
      <w:r w:rsidRPr="00F9336F">
        <w:rPr>
          <w:rFonts w:ascii="Times New Roman" w:eastAsia="Times New Roman" w:hAnsi="Times New Roman"/>
          <w:b/>
          <w:bCs/>
          <w:sz w:val="24"/>
          <w:szCs w:val="24"/>
          <w:lang w:eastAsia="ru-RU"/>
        </w:rPr>
        <w:t>онтейнерная площадка</w:t>
      </w:r>
      <w:r>
        <w:rPr>
          <w:rFonts w:ascii="Times New Roman" w:eastAsia="Times New Roman" w:hAnsi="Times New Roman"/>
          <w:b/>
          <w:bCs/>
          <w:sz w:val="24"/>
          <w:szCs w:val="24"/>
          <w:lang w:eastAsia="ru-RU"/>
        </w:rPr>
        <w:t xml:space="preserve"> (</w:t>
      </w:r>
      <w:r w:rsidRPr="00F9336F">
        <w:rPr>
          <w:rFonts w:ascii="Times New Roman" w:eastAsia="Times New Roman" w:hAnsi="Times New Roman"/>
          <w:b/>
          <w:bCs/>
          <w:sz w:val="24"/>
          <w:szCs w:val="24"/>
          <w:lang w:eastAsia="ru-RU"/>
        </w:rPr>
        <w:t>КП</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т</w:t>
      </w:r>
      <w:r w:rsidRPr="00F9336F">
        <w:rPr>
          <w:rFonts w:ascii="Times New Roman" w:eastAsia="Times New Roman" w:hAnsi="Times New Roman"/>
          <w:sz w:val="24"/>
          <w:szCs w:val="24"/>
          <w:lang w:eastAsia="ru-RU"/>
        </w:rPr>
        <w:t>ерритория, на которой расположен комплекс технических средств и сооружений для выполнения операций, связанных с погрузкой и выгрузкой контейнеров на подвижной состав автомобильного и железнодорожного транспорта, погрузкой (разгрузкой), сортировкой и хранением контейнеров, а также с их завозом (вывозом), выполнением коммерческих операций и их техническим обслуживанием.</w:t>
      </w:r>
    </w:p>
    <w:p w14:paraId="46F2BD0D"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w:t>
      </w:r>
      <w:r w:rsidRPr="006F6B00">
        <w:rPr>
          <w:rFonts w:ascii="Times New Roman" w:eastAsia="Times New Roman" w:hAnsi="Times New Roman"/>
          <w:b/>
          <w:bCs/>
          <w:sz w:val="24"/>
          <w:szCs w:val="24"/>
          <w:lang w:eastAsia="ru-RU"/>
        </w:rPr>
        <w:t>оэффициент застройки</w:t>
      </w:r>
      <w:r w:rsidRPr="006F6B00">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6F6B00">
        <w:rPr>
          <w:rFonts w:ascii="Times New Roman" w:eastAsia="Times New Roman" w:hAnsi="Times New Roman"/>
          <w:sz w:val="24"/>
          <w:szCs w:val="24"/>
          <w:lang w:eastAsia="ru-RU"/>
        </w:rPr>
        <w:t xml:space="preserve"> отношение площади, занятой под зданиями и сооружениями к площади участка (квартала).</w:t>
      </w:r>
    </w:p>
    <w:p w14:paraId="694B8645" w14:textId="77777777" w:rsidR="00EF51E2" w:rsidRPr="006F6B00"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6F6B00">
        <w:rPr>
          <w:rFonts w:ascii="Times New Roman" w:eastAsia="Times New Roman" w:hAnsi="Times New Roman"/>
          <w:b/>
          <w:bCs/>
          <w:sz w:val="24"/>
          <w:szCs w:val="24"/>
          <w:lang w:eastAsia="ru-RU"/>
        </w:rPr>
        <w:t>Коэффициент озеленения</w:t>
      </w:r>
      <w:r w:rsidRPr="006F6B00">
        <w:rPr>
          <w:rFonts w:ascii="Times New Roman" w:eastAsia="Times New Roman" w:hAnsi="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116AEA26" w14:textId="77777777" w:rsidR="00EF51E2" w:rsidRPr="006F6B00"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w:t>
      </w:r>
      <w:r w:rsidRPr="006F6B00">
        <w:rPr>
          <w:rFonts w:ascii="Times New Roman" w:eastAsia="Times New Roman" w:hAnsi="Times New Roman"/>
          <w:b/>
          <w:bCs/>
          <w:sz w:val="24"/>
          <w:szCs w:val="24"/>
          <w:lang w:eastAsia="ru-RU"/>
        </w:rPr>
        <w:t>оэффициент плотности застройки</w:t>
      </w:r>
      <w:r w:rsidRPr="006F6B00">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6F6B00">
        <w:rPr>
          <w:rFonts w:ascii="Times New Roman" w:eastAsia="Times New Roman" w:hAnsi="Times New Roman"/>
          <w:sz w:val="24"/>
          <w:szCs w:val="24"/>
          <w:lang w:eastAsia="ru-RU"/>
        </w:rPr>
        <w:t xml:space="preserve"> отношение площади всех этажей зданий и сооружений к площади участка (квартала).</w:t>
      </w:r>
    </w:p>
    <w:p w14:paraId="4DA5688E"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C6217">
        <w:rPr>
          <w:rFonts w:ascii="Times New Roman" w:eastAsia="Times New Roman" w:hAnsi="Times New Roman"/>
          <w:b/>
          <w:bCs/>
          <w:sz w:val="24"/>
          <w:szCs w:val="24"/>
          <w:lang w:eastAsia="ru-RU"/>
        </w:rPr>
        <w:t>Красные линии</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это </w:t>
      </w:r>
      <w:r w:rsidRPr="00FC6217">
        <w:rPr>
          <w:rFonts w:ascii="Times New Roman" w:eastAsia="Times New Roman" w:hAnsi="Times New Roman"/>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eastAsia="Times New Roman" w:hAnsi="Times New Roman"/>
          <w:sz w:val="24"/>
          <w:szCs w:val="24"/>
          <w:lang w:eastAsia="ru-RU"/>
        </w:rPr>
        <w:t>.</w:t>
      </w:r>
    </w:p>
    <w:p w14:paraId="5DA8E4A1"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w:t>
      </w:r>
      <w:r w:rsidRPr="00E5049C">
        <w:rPr>
          <w:rFonts w:ascii="Times New Roman" w:eastAsia="Times New Roman" w:hAnsi="Times New Roman"/>
          <w:b/>
          <w:bCs/>
          <w:sz w:val="24"/>
          <w:szCs w:val="24"/>
          <w:lang w:eastAsia="ru-RU"/>
        </w:rPr>
        <w:t>инии градостроительного регулирования</w:t>
      </w:r>
      <w:r w:rsidRPr="00E5049C">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5049C">
        <w:rPr>
          <w:rFonts w:ascii="Times New Roman" w:eastAsia="Times New Roman" w:hAnsi="Times New Roman"/>
          <w:sz w:val="24"/>
          <w:szCs w:val="24"/>
          <w:lang w:eastAsia="ru-RU"/>
        </w:rPr>
        <w:t>границы территорий, в пределах которых действуют особые режимы и правила их использования (в том числе красные линии); перечень линий градостроительного регулирования определяется настоящими нормативами градостроительного проектирования.</w:t>
      </w:r>
    </w:p>
    <w:p w14:paraId="3357D48C"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E5049C">
        <w:rPr>
          <w:rFonts w:ascii="Times New Roman" w:eastAsia="Times New Roman" w:hAnsi="Times New Roman"/>
          <w:b/>
          <w:bCs/>
          <w:sz w:val="24"/>
          <w:szCs w:val="24"/>
          <w:lang w:eastAsia="ru-RU"/>
        </w:rPr>
        <w:t>Линейные объекты</w:t>
      </w:r>
      <w:r w:rsidRPr="00E5049C">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это </w:t>
      </w:r>
      <w:r w:rsidRPr="00E5049C">
        <w:rPr>
          <w:rFonts w:ascii="Times New Roman" w:eastAsia="Times New Roman" w:hAnsi="Times New Roman"/>
          <w:sz w:val="24"/>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B81D374"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w:t>
      </w:r>
      <w:r w:rsidRPr="00E5049C">
        <w:rPr>
          <w:rFonts w:ascii="Times New Roman" w:eastAsia="Times New Roman" w:hAnsi="Times New Roman"/>
          <w:b/>
          <w:bCs/>
          <w:sz w:val="24"/>
          <w:szCs w:val="24"/>
          <w:lang w:eastAsia="ru-RU"/>
        </w:rPr>
        <w:t>инии отступа от красных линий (линии застройки)</w:t>
      </w:r>
      <w:r w:rsidRPr="00E5049C">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E5049C">
        <w:rPr>
          <w:rFonts w:ascii="Times New Roman" w:eastAsia="Times New Roman" w:hAnsi="Times New Roman"/>
          <w:sz w:val="24"/>
          <w:szCs w:val="24"/>
          <w:lang w:eastAsia="ru-RU"/>
        </w:rPr>
        <w:t xml:space="preserve"> линии градостроительного регулирования, подлежащие отображению в составе проекта межевания территории в соответствии с требованиями градостроительных регламентов и исходя из проектных планировочных решений, обозначающие границы территории элемента планировочной структуры, в пределах которой допускается размещение зданий, строений, сооружений; </w:t>
      </w:r>
      <w:r w:rsidRPr="00E5049C">
        <w:rPr>
          <w:rFonts w:ascii="Times New Roman" w:eastAsia="Times New Roman" w:hAnsi="Times New Roman"/>
          <w:sz w:val="24"/>
          <w:szCs w:val="24"/>
          <w:lang w:eastAsia="ru-RU"/>
        </w:rPr>
        <w:lastRenderedPageBreak/>
        <w:t>линии могут не устанавливаться в границах застроенной территории и (или) в случае, если отступ от красной линии не требуется.</w:t>
      </w:r>
    </w:p>
    <w:p w14:paraId="4E99E5C0"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w:t>
      </w:r>
      <w:r w:rsidRPr="00E5049C">
        <w:rPr>
          <w:rFonts w:ascii="Times New Roman" w:eastAsia="Times New Roman" w:hAnsi="Times New Roman"/>
          <w:b/>
          <w:bCs/>
          <w:sz w:val="24"/>
          <w:szCs w:val="24"/>
          <w:lang w:eastAsia="ru-RU"/>
        </w:rPr>
        <w:t>иния электропередач</w:t>
      </w:r>
      <w:r w:rsidRPr="00E5049C">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E5049C">
        <w:rPr>
          <w:rFonts w:ascii="Times New Roman" w:eastAsia="Times New Roman" w:hAnsi="Times New Roman"/>
          <w:sz w:val="24"/>
          <w:szCs w:val="24"/>
          <w:lang w:eastAsia="ru-RU"/>
        </w:rPr>
        <w:t xml:space="preserve"> электрическая линия, выходящая за пределы электростанции или подстанции и предназначенная для передачи электрической энергии;</w:t>
      </w:r>
    </w:p>
    <w:p w14:paraId="010FE413"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w:t>
      </w:r>
      <w:r w:rsidRPr="00F82030">
        <w:rPr>
          <w:rFonts w:ascii="Times New Roman" w:eastAsia="Times New Roman" w:hAnsi="Times New Roman"/>
          <w:b/>
          <w:bCs/>
          <w:sz w:val="24"/>
          <w:szCs w:val="24"/>
          <w:lang w:eastAsia="ru-RU"/>
        </w:rPr>
        <w:t>алоэтажная жилая застройка</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ж</w:t>
      </w:r>
      <w:r w:rsidRPr="00F82030">
        <w:rPr>
          <w:rFonts w:ascii="Times New Roman" w:eastAsia="Times New Roman" w:hAnsi="Times New Roman"/>
          <w:sz w:val="24"/>
          <w:szCs w:val="24"/>
          <w:lang w:eastAsia="ru-RU"/>
        </w:rPr>
        <w:t>илая застройка, в которой размещают многоквартирные жилые здания (до четырех этажей, включая мансардный), в т.ч. блокированные и индивидуальные жилые дома, преимущественно с земельными участками при домах (квартирах).</w:t>
      </w:r>
    </w:p>
    <w:p w14:paraId="59AD60E7"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F40D1">
        <w:rPr>
          <w:rFonts w:ascii="Times New Roman" w:eastAsia="Times New Roman" w:hAnsi="Times New Roman"/>
          <w:b/>
          <w:bCs/>
          <w:sz w:val="24"/>
          <w:szCs w:val="24"/>
          <w:lang w:eastAsia="ru-RU"/>
        </w:rPr>
        <w:t>Машино-место</w:t>
      </w:r>
      <w:r w:rsidRPr="00FF40D1">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F40D1">
        <w:rPr>
          <w:rFonts w:ascii="Times New Roman" w:eastAsia="Times New Roman" w:hAnsi="Times New Roman"/>
          <w:sz w:val="24"/>
          <w:szCs w:val="24"/>
          <w:lang w:eastAsia="ru-RU"/>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Pr>
          <w:rFonts w:ascii="Times New Roman" w:eastAsia="Times New Roman" w:hAnsi="Times New Roman"/>
          <w:sz w:val="24"/>
          <w:szCs w:val="24"/>
          <w:lang w:eastAsia="ru-RU"/>
        </w:rPr>
        <w:t>.</w:t>
      </w:r>
    </w:p>
    <w:p w14:paraId="6B6B5A01"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w:t>
      </w:r>
      <w:r w:rsidRPr="003268B6">
        <w:rPr>
          <w:rFonts w:ascii="Times New Roman" w:eastAsia="Times New Roman" w:hAnsi="Times New Roman"/>
          <w:b/>
          <w:bCs/>
          <w:sz w:val="24"/>
          <w:szCs w:val="24"/>
          <w:lang w:eastAsia="ru-RU"/>
        </w:rPr>
        <w:t>еста (площадки) накопления ТКО</w:t>
      </w:r>
      <w:r w:rsidRPr="003268B6">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3268B6">
        <w:rPr>
          <w:rFonts w:ascii="Times New Roman" w:eastAsia="Times New Roman" w:hAnsi="Times New Roman"/>
          <w:sz w:val="24"/>
          <w:szCs w:val="24"/>
          <w:lang w:eastAsia="ru-RU"/>
        </w:rPr>
        <w:t xml:space="preserve"> объекты накопления ТКО (в том числе контейнерные площадки),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14:paraId="1068C6BC"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w:t>
      </w:r>
      <w:r w:rsidRPr="00BD6CEA">
        <w:rPr>
          <w:rFonts w:ascii="Times New Roman" w:eastAsia="Times New Roman" w:hAnsi="Times New Roman"/>
          <w:b/>
          <w:bCs/>
          <w:sz w:val="24"/>
          <w:szCs w:val="24"/>
          <w:lang w:eastAsia="ru-RU"/>
        </w:rPr>
        <w:t>еханизированная стоянка автомобилей</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BD6CE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BD6CEA">
        <w:rPr>
          <w:rFonts w:ascii="Times New Roman" w:eastAsia="Times New Roman" w:hAnsi="Times New Roman"/>
          <w:sz w:val="24"/>
          <w:szCs w:val="24"/>
          <w:lang w:eastAsia="ru-RU"/>
        </w:rPr>
        <w:t>тоянка автомобилей, в которой транспортирование автомобилей в места (ячейки) хранения осуществляют с помощью механизированных устройств (без участия водителей).</w:t>
      </w:r>
    </w:p>
    <w:p w14:paraId="1E9CE334"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w:t>
      </w:r>
      <w:r w:rsidRPr="00F9336F">
        <w:rPr>
          <w:rFonts w:ascii="Times New Roman" w:eastAsia="Times New Roman" w:hAnsi="Times New Roman"/>
          <w:b/>
          <w:bCs/>
          <w:sz w:val="24"/>
          <w:szCs w:val="24"/>
          <w:lang w:eastAsia="ru-RU"/>
        </w:rPr>
        <w:t>икрорайон</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э</w:t>
      </w:r>
      <w:r w:rsidRPr="00F9336F">
        <w:rPr>
          <w:rFonts w:ascii="Times New Roman" w:eastAsia="Times New Roman" w:hAnsi="Times New Roman"/>
          <w:sz w:val="24"/>
          <w:szCs w:val="24"/>
          <w:lang w:eastAsia="ru-RU"/>
        </w:rPr>
        <w:t>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p w14:paraId="03C5119E"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061AF7">
        <w:rPr>
          <w:rFonts w:ascii="Times New Roman" w:eastAsia="Times New Roman" w:hAnsi="Times New Roman"/>
          <w:b/>
          <w:bCs/>
          <w:sz w:val="24"/>
          <w:szCs w:val="24"/>
          <w:lang w:eastAsia="ru-RU"/>
        </w:rPr>
        <w:t>Многоэтажная жилая застройка</w:t>
      </w:r>
      <w:r w:rsidRPr="00061AF7">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061AF7">
        <w:rPr>
          <w:rFonts w:ascii="Times New Roman" w:eastAsia="Times New Roman" w:hAnsi="Times New Roman"/>
          <w:sz w:val="24"/>
          <w:szCs w:val="24"/>
          <w:lang w:eastAsia="ru-RU"/>
        </w:rPr>
        <w:t xml:space="preserve"> жилая застройка многоквартирными зданиями </w:t>
      </w:r>
      <w:r>
        <w:rPr>
          <w:rFonts w:ascii="Times New Roman" w:eastAsia="Times New Roman" w:hAnsi="Times New Roman"/>
          <w:sz w:val="24"/>
          <w:szCs w:val="24"/>
          <w:lang w:eastAsia="ru-RU"/>
        </w:rPr>
        <w:t>от девяти</w:t>
      </w:r>
      <w:r w:rsidRPr="00061A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более </w:t>
      </w:r>
      <w:r w:rsidRPr="00061AF7">
        <w:rPr>
          <w:rFonts w:ascii="Times New Roman" w:eastAsia="Times New Roman" w:hAnsi="Times New Roman"/>
          <w:sz w:val="24"/>
          <w:szCs w:val="24"/>
          <w:lang w:eastAsia="ru-RU"/>
        </w:rPr>
        <w:t>этажей.</w:t>
      </w:r>
    </w:p>
    <w:p w14:paraId="3A419811"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w:t>
      </w:r>
      <w:r w:rsidRPr="00F20159">
        <w:rPr>
          <w:rFonts w:ascii="Times New Roman" w:eastAsia="Times New Roman" w:hAnsi="Times New Roman"/>
          <w:b/>
          <w:bCs/>
          <w:sz w:val="24"/>
          <w:szCs w:val="24"/>
          <w:lang w:eastAsia="ru-RU"/>
        </w:rPr>
        <w:t>аземный пассажирский транспорт общего пользования</w:t>
      </w:r>
      <w:r w:rsidRPr="00F20159">
        <w:rPr>
          <w:rFonts w:ascii="Times New Roman" w:eastAsia="Times New Roman" w:hAnsi="Times New Roman"/>
          <w:sz w:val="24"/>
          <w:szCs w:val="24"/>
          <w:lang w:eastAsia="ru-RU"/>
        </w:rPr>
        <w:t>; НПТОП: Совокупность наземных видов транспорта, обслуживающих постоянно и временно проживающих в населенных пунктах, а также прибывающих из других населенных пунктов.</w:t>
      </w:r>
    </w:p>
    <w:p w14:paraId="01738A76" w14:textId="77777777" w:rsidR="00EF51E2" w:rsidRPr="00F82030"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82030">
        <w:rPr>
          <w:rFonts w:ascii="Times New Roman" w:eastAsia="Times New Roman" w:hAnsi="Times New Roman"/>
          <w:b/>
          <w:bCs/>
          <w:sz w:val="24"/>
          <w:szCs w:val="24"/>
          <w:lang w:eastAsia="ru-RU"/>
        </w:rPr>
        <w:t>Населенный пункт</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820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F82030">
        <w:rPr>
          <w:rFonts w:ascii="Times New Roman" w:eastAsia="Times New Roman" w:hAnsi="Times New Roman"/>
          <w:sz w:val="24"/>
          <w:szCs w:val="24"/>
          <w:lang w:eastAsia="ru-RU"/>
        </w:rPr>
        <w:t>ространственно-планировочное образование постоянного проживания населения, имеющее необходимые для обеспечения жизнедеятельности граждан жилые и иные здания и сооружения, собственное наименование и установленные в соответствующем порядке территориальные границы.</w:t>
      </w:r>
    </w:p>
    <w:p w14:paraId="489392E1"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82030">
        <w:rPr>
          <w:rFonts w:ascii="Times New Roman" w:eastAsia="Times New Roman" w:hAnsi="Times New Roman"/>
          <w:sz w:val="24"/>
          <w:szCs w:val="24"/>
          <w:lang w:eastAsia="ru-RU"/>
        </w:rPr>
        <w:t>Населенные пункты подразделяются на городские населенные пункты (жители которых преимущественно не связаны с сельскохозяйственным производством и (или) переработкой сельскохозяйственной продукции) и сельские населенные пункты (жители которых заняты преимущественно сельскохозяйственным производством и (или) переработкой сельскохозяйственной продукции). Типология населенных пунктов применяется в соответствии с ОК 019 (ОКАТО).</w:t>
      </w:r>
    </w:p>
    <w:p w14:paraId="60769C8D"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5451F8">
        <w:rPr>
          <w:rFonts w:ascii="Times New Roman" w:eastAsia="Times New Roman" w:hAnsi="Times New Roman"/>
          <w:b/>
          <w:bCs/>
          <w:sz w:val="24"/>
          <w:szCs w:val="24"/>
          <w:lang w:eastAsia="ru-RU"/>
        </w:rPr>
        <w:t>Объект индивидуального жилищного строительства (ИЖС)</w:t>
      </w:r>
      <w:r w:rsidRPr="005451F8">
        <w:rPr>
          <w:rFonts w:ascii="Times New Roman" w:eastAsia="Times New Roman" w:hAnsi="Times New Roman"/>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4160B838"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w:t>
      </w:r>
      <w:r w:rsidRPr="00F9336F">
        <w:rPr>
          <w:rFonts w:ascii="Times New Roman" w:eastAsia="Times New Roman" w:hAnsi="Times New Roman"/>
          <w:b/>
          <w:bCs/>
          <w:sz w:val="24"/>
          <w:szCs w:val="24"/>
          <w:lang w:eastAsia="ru-RU"/>
        </w:rPr>
        <w:t>бъект капитального строительства</w:t>
      </w:r>
      <w:r w:rsidRPr="00F9336F">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9336F">
        <w:rPr>
          <w:rFonts w:ascii="Times New Roman" w:eastAsia="Times New Roman" w:hAnsi="Times New Roman"/>
          <w:sz w:val="24"/>
          <w:szCs w:val="24"/>
          <w:lang w:eastAsia="ru-RU"/>
        </w:rPr>
        <w:t xml:space="preserve">здание, строение, сооружение, объекты, строительство которых не завершено (далее </w:t>
      </w:r>
      <w:r>
        <w:rPr>
          <w:rFonts w:ascii="Times New Roman" w:eastAsia="Times New Roman" w:hAnsi="Times New Roman"/>
          <w:sz w:val="24"/>
          <w:szCs w:val="24"/>
          <w:lang w:eastAsia="ru-RU"/>
        </w:rPr>
        <w:t>–</w:t>
      </w:r>
      <w:r w:rsidRPr="00F9336F">
        <w:rPr>
          <w:rFonts w:ascii="Times New Roman" w:eastAsia="Times New Roman" w:hAnsi="Times New Roman"/>
          <w:sz w:val="24"/>
          <w:szCs w:val="24"/>
          <w:lang w:eastAsia="ru-RU"/>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Pr>
          <w:rFonts w:ascii="Times New Roman" w:eastAsia="Times New Roman" w:hAnsi="Times New Roman"/>
          <w:sz w:val="24"/>
          <w:szCs w:val="24"/>
          <w:lang w:eastAsia="ru-RU"/>
        </w:rPr>
        <w:t>.</w:t>
      </w:r>
    </w:p>
    <w:p w14:paraId="368824DF"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CE00F7">
        <w:rPr>
          <w:rFonts w:ascii="Times New Roman" w:eastAsia="Times New Roman" w:hAnsi="Times New Roman"/>
          <w:b/>
          <w:bCs/>
          <w:sz w:val="24"/>
          <w:szCs w:val="24"/>
          <w:lang w:eastAsia="ru-RU"/>
        </w:rPr>
        <w:lastRenderedPageBreak/>
        <w:t>Объект культурного наследия</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w:t>
      </w:r>
      <w:r w:rsidRPr="00CE00F7">
        <w:rPr>
          <w:rFonts w:ascii="Times New Roman" w:eastAsia="Times New Roman" w:hAnsi="Times New Roman"/>
          <w:sz w:val="24"/>
          <w:szCs w:val="24"/>
          <w:lang w:eastAsia="ru-RU"/>
        </w:rPr>
        <w:t xml:space="preserve"> объектам культурного наследия (памятникам истории и культуры) народов Российской Федерации (далее </w:t>
      </w:r>
      <w:r>
        <w:rPr>
          <w:rFonts w:ascii="Times New Roman" w:eastAsia="Times New Roman" w:hAnsi="Times New Roman"/>
          <w:sz w:val="24"/>
          <w:szCs w:val="24"/>
          <w:lang w:eastAsia="ru-RU"/>
        </w:rPr>
        <w:t>–</w:t>
      </w:r>
      <w:r w:rsidRPr="00CE00F7">
        <w:rPr>
          <w:rFonts w:ascii="Times New Roman" w:eastAsia="Times New Roman" w:hAnsi="Times New Roman"/>
          <w:sz w:val="24"/>
          <w:szCs w:val="24"/>
          <w:lang w:eastAsia="ru-RU"/>
        </w:rPr>
        <w:t xml:space="preserve">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FFB4167"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0C780B">
        <w:rPr>
          <w:rFonts w:ascii="Times New Roman" w:eastAsia="Times New Roman" w:hAnsi="Times New Roman"/>
          <w:b/>
          <w:bCs/>
          <w:sz w:val="24"/>
          <w:szCs w:val="24"/>
          <w:lang w:eastAsia="ru-RU"/>
        </w:rPr>
        <w:t>Объекты местного значения</w:t>
      </w:r>
      <w:r w:rsidRPr="000C780B">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0C780B">
        <w:rPr>
          <w:rFonts w:ascii="Times New Roman" w:eastAsia="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0508BD5A"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BA4610">
        <w:rPr>
          <w:rFonts w:ascii="Times New Roman" w:eastAsia="Times New Roman" w:hAnsi="Times New Roman"/>
          <w:b/>
          <w:bCs/>
          <w:sz w:val="24"/>
          <w:szCs w:val="24"/>
          <w:lang w:eastAsia="ru-RU"/>
        </w:rPr>
        <w:t>Особо охраняемые</w:t>
      </w:r>
      <w:r w:rsidRPr="00BA4610">
        <w:rPr>
          <w:rFonts w:ascii="Times New Roman" w:eastAsia="Times New Roman" w:hAnsi="Times New Roman"/>
          <w:sz w:val="24"/>
          <w:szCs w:val="24"/>
          <w:lang w:eastAsia="ru-RU"/>
        </w:rPr>
        <w:t xml:space="preserve"> </w:t>
      </w:r>
      <w:r w:rsidRPr="00BA4610">
        <w:rPr>
          <w:rFonts w:ascii="Times New Roman" w:eastAsia="Times New Roman" w:hAnsi="Times New Roman"/>
          <w:b/>
          <w:bCs/>
          <w:sz w:val="24"/>
          <w:szCs w:val="24"/>
          <w:lang w:eastAsia="ru-RU"/>
        </w:rPr>
        <w:t>природные территории</w:t>
      </w:r>
      <w:r w:rsidRPr="00BA4610">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BA4610">
        <w:rPr>
          <w:rFonts w:ascii="Times New Roman" w:eastAsia="Times New Roman" w:hAnsi="Times New Roman"/>
          <w:sz w:val="24"/>
          <w:szCs w:val="24"/>
          <w:lang w:eastAsia="ru-RU"/>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3B54CA43"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0C780B">
        <w:rPr>
          <w:rFonts w:ascii="Times New Roman" w:eastAsia="Times New Roman" w:hAnsi="Times New Roman"/>
          <w:b/>
          <w:bCs/>
          <w:sz w:val="24"/>
          <w:szCs w:val="24"/>
          <w:lang w:eastAsia="ru-RU"/>
        </w:rPr>
        <w:t>Объекты регионального значения</w:t>
      </w:r>
      <w:r w:rsidRPr="000C780B">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0C780B">
        <w:rPr>
          <w:rFonts w:ascii="Times New Roman" w:eastAsia="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14:paraId="3EE03864"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0C780B">
        <w:rPr>
          <w:rFonts w:ascii="Times New Roman" w:eastAsia="Times New Roman" w:hAnsi="Times New Roman"/>
          <w:b/>
          <w:bCs/>
          <w:sz w:val="24"/>
          <w:szCs w:val="24"/>
          <w:lang w:eastAsia="ru-RU"/>
        </w:rPr>
        <w:t>Объекты федерального значения</w:t>
      </w:r>
      <w:r w:rsidRPr="000C780B">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0C780B">
        <w:rPr>
          <w:rFonts w:ascii="Times New Roman" w:eastAsia="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3AE03C2E"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w:t>
      </w:r>
      <w:r w:rsidRPr="00E84182">
        <w:rPr>
          <w:rFonts w:ascii="Times New Roman" w:eastAsia="Times New Roman" w:hAnsi="Times New Roman"/>
          <w:b/>
          <w:bCs/>
          <w:sz w:val="24"/>
          <w:szCs w:val="24"/>
          <w:lang w:eastAsia="ru-RU"/>
        </w:rPr>
        <w:t>городный земельный участок</w:t>
      </w:r>
      <w:r>
        <w:rPr>
          <w:rFonts w:ascii="Times New Roman" w:eastAsia="Times New Roman" w:hAnsi="Times New Roman"/>
          <w:b/>
          <w:bCs/>
          <w:sz w:val="24"/>
          <w:szCs w:val="24"/>
          <w:lang w:eastAsia="ru-RU"/>
        </w:rPr>
        <w:t xml:space="preserve"> (огород)</w:t>
      </w:r>
      <w:r w:rsidRPr="00E84182">
        <w:rPr>
          <w:rFonts w:ascii="Times New Roman" w:eastAsia="Times New Roman" w:hAnsi="Times New Roman"/>
          <w:sz w:val="24"/>
          <w:szCs w:val="24"/>
          <w:lang w:eastAsia="ru-RU"/>
        </w:rPr>
        <w:t xml:space="preserve"> — земельный участок, предназначенный для отдыха граждан и (или) выращивания гражданами для собственных нужд </w:t>
      </w:r>
      <w:r w:rsidRPr="00E84182">
        <w:rPr>
          <w:rFonts w:ascii="Times New Roman" w:eastAsia="Times New Roman" w:hAnsi="Times New Roman"/>
          <w:sz w:val="24"/>
          <w:szCs w:val="24"/>
          <w:lang w:eastAsia="ru-RU"/>
        </w:rPr>
        <w:lastRenderedPageBreak/>
        <w:t>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4771811C" w14:textId="77777777" w:rsidR="00EF51E2" w:rsidRPr="000C780B"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246C61">
        <w:rPr>
          <w:rFonts w:ascii="Times New Roman" w:eastAsia="Times New Roman" w:hAnsi="Times New Roman"/>
          <w:b/>
          <w:bCs/>
          <w:sz w:val="24"/>
          <w:szCs w:val="24"/>
          <w:lang w:eastAsia="ru-RU"/>
        </w:rPr>
        <w:t>Охранная зона объектов природно-культурного наследия</w:t>
      </w:r>
      <w:r w:rsidRPr="00246C61">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246C61">
        <w:rPr>
          <w:rFonts w:ascii="Times New Roman" w:eastAsia="Times New Roman" w:hAnsi="Times New Roman"/>
          <w:sz w:val="24"/>
          <w:szCs w:val="24"/>
          <w:lang w:eastAsia="ru-RU"/>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w:t>
      </w:r>
      <w:r>
        <w:rPr>
          <w:rFonts w:ascii="Times New Roman" w:eastAsia="Times New Roman" w:hAnsi="Times New Roman"/>
          <w:sz w:val="24"/>
          <w:szCs w:val="24"/>
          <w:lang w:eastAsia="ru-RU"/>
        </w:rPr>
        <w:t xml:space="preserve"> </w:t>
      </w:r>
      <w:r w:rsidRPr="00246C61">
        <w:rPr>
          <w:rFonts w:ascii="Times New Roman" w:eastAsia="Times New Roman" w:hAnsi="Times New Roman"/>
          <w:sz w:val="24"/>
          <w:szCs w:val="24"/>
          <w:lang w:eastAsia="ru-RU"/>
        </w:rPr>
        <w:t>для целостных памятников градостроительства (исторических зон городских округов и поселений и других объектов).</w:t>
      </w:r>
    </w:p>
    <w:p w14:paraId="6872E530"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65DDC">
        <w:rPr>
          <w:rFonts w:ascii="Times New Roman" w:eastAsia="Times New Roman" w:hAnsi="Times New Roman"/>
          <w:b/>
          <w:bCs/>
          <w:sz w:val="24"/>
          <w:szCs w:val="24"/>
          <w:lang w:eastAsia="ru-RU"/>
        </w:rPr>
        <w:t>Парк</w:t>
      </w:r>
      <w:r w:rsidRPr="00165DDC">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65DDC">
        <w:rPr>
          <w:rFonts w:ascii="Times New Roman" w:eastAsia="Times New Roman" w:hAnsi="Times New Roman"/>
          <w:sz w:val="24"/>
          <w:szCs w:val="24"/>
          <w:lang w:eastAsia="ru-RU"/>
        </w:rPr>
        <w:t xml:space="preserve"> участок озелененной территории общего пользования, основной вид разрешенного использования которого – рекреация.</w:t>
      </w:r>
    </w:p>
    <w:p w14:paraId="1ACF505C"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65DDC">
        <w:rPr>
          <w:rFonts w:ascii="Times New Roman" w:eastAsia="Times New Roman" w:hAnsi="Times New Roman"/>
          <w:b/>
          <w:bCs/>
          <w:sz w:val="24"/>
          <w:szCs w:val="24"/>
          <w:lang w:eastAsia="ru-RU"/>
        </w:rPr>
        <w:t>Пешеходная зона</w:t>
      </w:r>
      <w:r w:rsidRPr="00165DDC">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65DDC">
        <w:rPr>
          <w:rFonts w:ascii="Times New Roman" w:eastAsia="Times New Roman" w:hAnsi="Times New Roman"/>
          <w:sz w:val="24"/>
          <w:szCs w:val="24"/>
          <w:lang w:eastAsia="ru-RU"/>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14:paraId="1E4A9ECF"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65DDC">
        <w:rPr>
          <w:rFonts w:ascii="Times New Roman" w:eastAsia="Times New Roman" w:hAnsi="Times New Roman"/>
          <w:b/>
          <w:bCs/>
          <w:sz w:val="24"/>
          <w:szCs w:val="24"/>
          <w:lang w:eastAsia="ru-RU"/>
        </w:rPr>
        <w:t>Пешеходные переходы</w:t>
      </w:r>
      <w:r w:rsidRPr="00165DDC">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65DDC">
        <w:rPr>
          <w:rFonts w:ascii="Times New Roman" w:eastAsia="Times New Roman" w:hAnsi="Times New Roman"/>
          <w:sz w:val="24"/>
          <w:szCs w:val="24"/>
          <w:lang w:eastAsia="ru-RU"/>
        </w:rPr>
        <w:t xml:space="preserve"> коммуникации (наземные, надземные, подземные), предназначенные для движения пешеходов через искусственные преграды (улицы, дороги, сооружения и др.).</w:t>
      </w:r>
    </w:p>
    <w:p w14:paraId="2FBB2652"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w:t>
      </w:r>
      <w:r w:rsidRPr="00165DDC">
        <w:rPr>
          <w:rFonts w:ascii="Times New Roman" w:eastAsia="Times New Roman" w:hAnsi="Times New Roman"/>
          <w:b/>
          <w:bCs/>
          <w:sz w:val="24"/>
          <w:szCs w:val="24"/>
          <w:lang w:eastAsia="ru-RU"/>
        </w:rPr>
        <w:t>оперечный профиль</w:t>
      </w:r>
      <w:r>
        <w:rPr>
          <w:rFonts w:ascii="Times New Roman" w:eastAsia="Times New Roman" w:hAnsi="Times New Roman"/>
          <w:b/>
          <w:bCs/>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65DDC">
        <w:rPr>
          <w:rFonts w:ascii="Times New Roman" w:eastAsia="Times New Roman" w:hAnsi="Times New Roman"/>
          <w:sz w:val="24"/>
          <w:szCs w:val="24"/>
          <w:lang w:eastAsia="ru-RU"/>
        </w:rPr>
        <w:t>поперечное сечение улицы или дороги, которое, в зависимости от категории, может включать следующие элементы</w:t>
      </w:r>
      <w:r>
        <w:rPr>
          <w:rFonts w:ascii="Times New Roman" w:eastAsia="Times New Roman" w:hAnsi="Times New Roman"/>
          <w:sz w:val="24"/>
          <w:szCs w:val="24"/>
          <w:lang w:eastAsia="ru-RU"/>
        </w:rPr>
        <w:t>:</w:t>
      </w:r>
      <w:r w:rsidRPr="00165DDC">
        <w:rPr>
          <w:rFonts w:ascii="Times New Roman" w:eastAsia="Times New Roman" w:hAnsi="Times New Roman"/>
          <w:sz w:val="24"/>
          <w:szCs w:val="24"/>
          <w:lang w:eastAsia="ru-RU"/>
        </w:rPr>
        <w:t xml:space="preserve"> проезжую часть, боковые проезды,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зоны озеленения, а также зоны для размещения инженерных коммуникаций и другие элементы.</w:t>
      </w:r>
    </w:p>
    <w:p w14:paraId="39B9D754"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w:t>
      </w:r>
      <w:r w:rsidRPr="00A2462D">
        <w:rPr>
          <w:rFonts w:ascii="Times New Roman" w:eastAsia="Times New Roman" w:hAnsi="Times New Roman"/>
          <w:b/>
          <w:bCs/>
          <w:sz w:val="24"/>
          <w:szCs w:val="24"/>
          <w:lang w:eastAsia="ru-RU"/>
        </w:rPr>
        <w:t>равила землепользования и застройки</w:t>
      </w:r>
      <w:r w:rsidRPr="00A2462D">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A2462D">
        <w:rPr>
          <w:rFonts w:ascii="Times New Roman" w:eastAsia="Times New Roman" w:hAnsi="Times New Roman"/>
          <w:sz w:val="24"/>
          <w:szCs w:val="24"/>
          <w:lang w:eastAsia="ru-RU"/>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rFonts w:ascii="Times New Roman" w:eastAsia="Times New Roman" w:hAnsi="Times New Roman"/>
          <w:sz w:val="24"/>
          <w:szCs w:val="24"/>
          <w:lang w:eastAsia="ru-RU"/>
        </w:rPr>
        <w:t>.</w:t>
      </w:r>
    </w:p>
    <w:p w14:paraId="29868C8E"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w:t>
      </w:r>
      <w:r w:rsidRPr="00F82030">
        <w:rPr>
          <w:rFonts w:ascii="Times New Roman" w:eastAsia="Times New Roman" w:hAnsi="Times New Roman"/>
          <w:b/>
          <w:bCs/>
          <w:sz w:val="24"/>
          <w:szCs w:val="24"/>
          <w:lang w:eastAsia="ru-RU"/>
        </w:rPr>
        <w:t>риобъектная стоянка автомобилей</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820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F82030">
        <w:rPr>
          <w:rFonts w:ascii="Times New Roman" w:eastAsia="Times New Roman" w:hAnsi="Times New Roman"/>
          <w:sz w:val="24"/>
          <w:szCs w:val="24"/>
          <w:lang w:eastAsia="ru-RU"/>
        </w:rPr>
        <w:t>ткрытая площадка или гараж-стоянка (наземная, подземная, встроенная), предназначенные для паркования легковых автомобилей посетителей объектов различного функционального назначения.</w:t>
      </w:r>
    </w:p>
    <w:p w14:paraId="29CAF1AA"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w:t>
      </w:r>
      <w:r w:rsidRPr="00F82030">
        <w:rPr>
          <w:rFonts w:ascii="Times New Roman" w:eastAsia="Times New Roman" w:hAnsi="Times New Roman"/>
          <w:b/>
          <w:bCs/>
          <w:sz w:val="24"/>
          <w:szCs w:val="24"/>
          <w:lang w:eastAsia="ru-RU"/>
        </w:rPr>
        <w:t>азворотные площадки</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820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F82030">
        <w:rPr>
          <w:rFonts w:ascii="Times New Roman" w:eastAsia="Times New Roman" w:hAnsi="Times New Roman"/>
          <w:sz w:val="24"/>
          <w:szCs w:val="24"/>
          <w:lang w:eastAsia="ru-RU"/>
        </w:rPr>
        <w:t>лощадки, предназначенные для разворота транспортных средств.</w:t>
      </w:r>
    </w:p>
    <w:p w14:paraId="69A5C492"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w:t>
      </w:r>
      <w:r w:rsidRPr="00E50037">
        <w:rPr>
          <w:rFonts w:ascii="Times New Roman" w:eastAsia="Times New Roman" w:hAnsi="Times New Roman"/>
          <w:b/>
          <w:bCs/>
          <w:sz w:val="24"/>
          <w:szCs w:val="24"/>
          <w:lang w:eastAsia="ru-RU"/>
        </w:rPr>
        <w:t>еконструкция объектов капитального строительства</w:t>
      </w:r>
      <w:r w:rsidRPr="00E50037">
        <w:rPr>
          <w:rFonts w:ascii="Times New Roman" w:eastAsia="Times New Roman" w:hAnsi="Times New Roman"/>
          <w:sz w:val="24"/>
          <w:szCs w:val="24"/>
          <w:lang w:eastAsia="ru-RU"/>
        </w:rPr>
        <w:t xml:space="preserve"> (за исключением линейных объектов) </w:t>
      </w:r>
      <w:r w:rsidRPr="00E84182">
        <w:rPr>
          <w:rFonts w:ascii="Times New Roman" w:eastAsia="Times New Roman" w:hAnsi="Times New Roman"/>
          <w:sz w:val="24"/>
          <w:szCs w:val="24"/>
          <w:lang w:eastAsia="ru-RU"/>
        </w:rPr>
        <w:t>—</w:t>
      </w:r>
      <w:r w:rsidRPr="00E50037">
        <w:rPr>
          <w:rFonts w:ascii="Times New Roman" w:eastAsia="Times New Roman" w:hAnsi="Times New Roman"/>
          <w:sz w:val="24"/>
          <w:szCs w:val="24"/>
          <w:lang w:eastAsia="ru-RU"/>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Times New Roman" w:eastAsia="Times New Roman" w:hAnsi="Times New Roman"/>
          <w:sz w:val="24"/>
          <w:szCs w:val="24"/>
          <w:lang w:eastAsia="ru-RU"/>
        </w:rPr>
        <w:t>.</w:t>
      </w:r>
    </w:p>
    <w:p w14:paraId="17730FA0"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E50037">
        <w:rPr>
          <w:rFonts w:ascii="Times New Roman" w:eastAsia="Times New Roman" w:hAnsi="Times New Roman"/>
          <w:b/>
          <w:bCs/>
          <w:sz w:val="24"/>
          <w:szCs w:val="24"/>
          <w:lang w:eastAsia="ru-RU"/>
        </w:rPr>
        <w:t>Реконструкция линейных объектов</w:t>
      </w:r>
      <w:r w:rsidRPr="00E50037">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E50037">
        <w:rPr>
          <w:rFonts w:ascii="Times New Roman" w:eastAsia="Times New Roman" w:hAnsi="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342B26E5"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E84182">
        <w:rPr>
          <w:rFonts w:ascii="Times New Roman" w:eastAsia="Times New Roman" w:hAnsi="Times New Roman"/>
          <w:b/>
          <w:bCs/>
          <w:sz w:val="24"/>
          <w:szCs w:val="24"/>
          <w:lang w:eastAsia="ru-RU"/>
        </w:rPr>
        <w:t>Садовый земельный участок</w:t>
      </w:r>
      <w:r>
        <w:rPr>
          <w:rFonts w:ascii="Times New Roman" w:eastAsia="Times New Roman" w:hAnsi="Times New Roman"/>
          <w:sz w:val="24"/>
          <w:szCs w:val="24"/>
          <w:lang w:eastAsia="ru-RU"/>
        </w:rPr>
        <w:t xml:space="preserve"> </w:t>
      </w:r>
      <w:r w:rsidRPr="00E84182">
        <w:rPr>
          <w:rFonts w:ascii="Times New Roman" w:eastAsia="Times New Roman" w:hAnsi="Times New Roman"/>
          <w:b/>
          <w:bCs/>
          <w:sz w:val="24"/>
          <w:szCs w:val="24"/>
          <w:lang w:eastAsia="ru-RU"/>
        </w:rPr>
        <w:t>(сад)</w:t>
      </w:r>
      <w:r w:rsidRPr="00E84182">
        <w:rPr>
          <w:rFonts w:ascii="Times New Roman" w:eastAsia="Times New Roman" w:hAnsi="Times New Roman"/>
          <w:sz w:val="24"/>
          <w:szCs w:val="24"/>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eastAsia="Times New Roman" w:hAnsi="Times New Roman"/>
          <w:sz w:val="24"/>
          <w:szCs w:val="24"/>
          <w:lang w:eastAsia="ru-RU"/>
        </w:rPr>
        <w:t>.</w:t>
      </w:r>
    </w:p>
    <w:p w14:paraId="767FFAC0"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E84182">
        <w:rPr>
          <w:rFonts w:ascii="Times New Roman" w:eastAsia="Times New Roman" w:hAnsi="Times New Roman"/>
          <w:b/>
          <w:bCs/>
          <w:sz w:val="24"/>
          <w:szCs w:val="24"/>
          <w:lang w:eastAsia="ru-RU"/>
        </w:rPr>
        <w:lastRenderedPageBreak/>
        <w:t>Садовый дом</w:t>
      </w:r>
      <w:r w:rsidRPr="00E84182">
        <w:rPr>
          <w:rFonts w:ascii="Times New Roman" w:eastAsia="Times New Roman" w:hAnsi="Times New Roman"/>
          <w:sz w:val="24"/>
          <w:szCs w:val="24"/>
          <w:lang w:eastAsia="ru-RU"/>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Pr>
          <w:rFonts w:ascii="Times New Roman" w:eastAsia="Times New Roman" w:hAnsi="Times New Roman"/>
          <w:sz w:val="24"/>
          <w:szCs w:val="24"/>
          <w:lang w:eastAsia="ru-RU"/>
        </w:rPr>
        <w:t>.</w:t>
      </w:r>
    </w:p>
    <w:p w14:paraId="26C3969B"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E84182">
        <w:rPr>
          <w:rFonts w:ascii="Times New Roman" w:eastAsia="Times New Roman" w:hAnsi="Times New Roman"/>
          <w:b/>
          <w:bCs/>
          <w:sz w:val="24"/>
          <w:szCs w:val="24"/>
          <w:lang w:eastAsia="ru-RU"/>
        </w:rPr>
        <w:t>Санитарно-защитная зона (СЗЗ)</w:t>
      </w:r>
      <w:r w:rsidRPr="00E84182">
        <w:rPr>
          <w:rFonts w:ascii="Times New Roman" w:eastAsia="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38757FB7"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512BFB">
        <w:rPr>
          <w:rFonts w:ascii="Times New Roman" w:eastAsia="Times New Roman" w:hAnsi="Times New Roman"/>
          <w:b/>
          <w:bCs/>
          <w:sz w:val="24"/>
          <w:szCs w:val="24"/>
          <w:lang w:eastAsia="ru-RU"/>
        </w:rPr>
        <w:t>Сквер</w:t>
      </w:r>
      <w:r w:rsidRPr="00512BFB">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512BFB">
        <w:rPr>
          <w:rFonts w:ascii="Times New Roman" w:eastAsia="Times New Roman" w:hAnsi="Times New Roman"/>
          <w:sz w:val="24"/>
          <w:szCs w:val="24"/>
          <w:lang w:eastAsia="ru-RU"/>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0EB16D4B"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512BFB">
        <w:rPr>
          <w:rFonts w:ascii="Times New Roman" w:eastAsia="Times New Roman" w:hAnsi="Times New Roman"/>
          <w:b/>
          <w:bCs/>
          <w:sz w:val="24"/>
          <w:szCs w:val="24"/>
          <w:lang w:eastAsia="ru-RU"/>
        </w:rPr>
        <w:t>Стоянка автомобилей</w:t>
      </w:r>
      <w:r w:rsidRPr="00512BFB">
        <w:rPr>
          <w:rFonts w:ascii="Times New Roman" w:eastAsia="Times New Roman" w:hAnsi="Times New Roman"/>
          <w:sz w:val="24"/>
          <w:szCs w:val="24"/>
          <w:lang w:eastAsia="ru-RU"/>
        </w:rPr>
        <w:t xml:space="preserve"> (стоянка, паркинг, парковка, гараж, гараж-стоянка)</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w:t>
      </w:r>
      <w:r w:rsidRPr="00512BFB">
        <w:rPr>
          <w:rFonts w:ascii="Times New Roman" w:eastAsia="Times New Roman" w:hAnsi="Times New Roman"/>
          <w:sz w:val="24"/>
          <w:szCs w:val="24"/>
          <w:lang w:eastAsia="ru-RU"/>
        </w:rPr>
        <w:t>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14:paraId="47BA999B"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512BFB">
        <w:rPr>
          <w:rFonts w:ascii="Times New Roman" w:eastAsia="Times New Roman" w:hAnsi="Times New Roman"/>
          <w:sz w:val="24"/>
          <w:szCs w:val="24"/>
          <w:lang w:eastAsia="ru-RU"/>
        </w:rPr>
        <w:t>Стоянки автомобилей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14:paraId="5CA3B476"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w:t>
      </w:r>
      <w:r w:rsidRPr="00E50037">
        <w:rPr>
          <w:rFonts w:ascii="Times New Roman" w:eastAsia="Times New Roman" w:hAnsi="Times New Roman"/>
          <w:b/>
          <w:bCs/>
          <w:sz w:val="24"/>
          <w:szCs w:val="24"/>
          <w:lang w:eastAsia="ru-RU"/>
        </w:rPr>
        <w:t>троительство</w:t>
      </w:r>
      <w:r w:rsidRPr="00E50037">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E50037">
        <w:rPr>
          <w:rFonts w:ascii="Times New Roman" w:eastAsia="Times New Roman" w:hAnsi="Times New Roman"/>
          <w:sz w:val="24"/>
          <w:szCs w:val="24"/>
          <w:lang w:eastAsia="ru-RU"/>
        </w:rPr>
        <w:t xml:space="preserve"> создание зданий, строений, сооружений (в том числе на месте сносимых объектов капитального строительства)</w:t>
      </w:r>
      <w:r>
        <w:rPr>
          <w:rFonts w:ascii="Times New Roman" w:eastAsia="Times New Roman" w:hAnsi="Times New Roman"/>
          <w:sz w:val="24"/>
          <w:szCs w:val="24"/>
          <w:lang w:eastAsia="ru-RU"/>
        </w:rPr>
        <w:t>.</w:t>
      </w:r>
    </w:p>
    <w:p w14:paraId="0F4EF4F4"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061AF7">
        <w:rPr>
          <w:rFonts w:ascii="Times New Roman" w:eastAsia="Times New Roman" w:hAnsi="Times New Roman"/>
          <w:b/>
          <w:bCs/>
          <w:sz w:val="24"/>
          <w:szCs w:val="24"/>
          <w:lang w:eastAsia="ru-RU"/>
        </w:rPr>
        <w:t>Среднеэтажная жилая застройка</w:t>
      </w:r>
      <w:r w:rsidRPr="00061AF7">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061AF7">
        <w:rPr>
          <w:rFonts w:ascii="Times New Roman" w:eastAsia="Times New Roman" w:hAnsi="Times New Roman"/>
          <w:sz w:val="24"/>
          <w:szCs w:val="24"/>
          <w:lang w:eastAsia="ru-RU"/>
        </w:rPr>
        <w:t xml:space="preserve"> </w:t>
      </w:r>
      <w:bookmarkStart w:id="7" w:name="_Hlk111023570"/>
      <w:r w:rsidRPr="00061AF7">
        <w:rPr>
          <w:rFonts w:ascii="Times New Roman" w:eastAsia="Times New Roman" w:hAnsi="Times New Roman"/>
          <w:sz w:val="24"/>
          <w:szCs w:val="24"/>
          <w:lang w:eastAsia="ru-RU"/>
        </w:rPr>
        <w:t xml:space="preserve">жилая застройка многоквартирными зданиями </w:t>
      </w:r>
      <w:r w:rsidRPr="008420C2">
        <w:rPr>
          <w:rFonts w:ascii="Times New Roman" w:eastAsia="Times New Roman" w:hAnsi="Times New Roman"/>
          <w:sz w:val="24"/>
          <w:szCs w:val="24"/>
          <w:lang w:eastAsia="ru-RU"/>
        </w:rPr>
        <w:t>от пяти до восьми этажей, включая мансардный</w:t>
      </w:r>
      <w:bookmarkEnd w:id="7"/>
      <w:r w:rsidRPr="00061AF7">
        <w:rPr>
          <w:rFonts w:ascii="Times New Roman" w:eastAsia="Times New Roman" w:hAnsi="Times New Roman"/>
          <w:sz w:val="24"/>
          <w:szCs w:val="24"/>
          <w:lang w:eastAsia="ru-RU"/>
        </w:rPr>
        <w:t>.</w:t>
      </w:r>
    </w:p>
    <w:p w14:paraId="6317DF33"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w:t>
      </w:r>
      <w:r w:rsidRPr="00246C61">
        <w:rPr>
          <w:rFonts w:ascii="Times New Roman" w:eastAsia="Times New Roman" w:hAnsi="Times New Roman"/>
          <w:b/>
          <w:bCs/>
          <w:sz w:val="24"/>
          <w:szCs w:val="24"/>
          <w:lang w:eastAsia="ru-RU"/>
        </w:rPr>
        <w:t xml:space="preserve">рилегающая территория </w:t>
      </w:r>
      <w:r w:rsidRPr="00E84182">
        <w:rPr>
          <w:rFonts w:ascii="Times New Roman" w:eastAsia="Times New Roman" w:hAnsi="Times New Roman"/>
          <w:sz w:val="24"/>
          <w:szCs w:val="24"/>
          <w:lang w:eastAsia="ru-RU"/>
        </w:rPr>
        <w:t>—</w:t>
      </w:r>
      <w:r w:rsidRPr="00246C61">
        <w:rPr>
          <w:rFonts w:ascii="Times New Roman" w:eastAsia="Times New Roman" w:hAnsi="Times New Roman"/>
          <w:sz w:val="24"/>
          <w:szCs w:val="24"/>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Times New Roman" w:eastAsia="Times New Roman" w:hAnsi="Times New Roman"/>
          <w:sz w:val="24"/>
          <w:szCs w:val="24"/>
          <w:lang w:eastAsia="ru-RU"/>
        </w:rPr>
        <w:t>.</w:t>
      </w:r>
    </w:p>
    <w:p w14:paraId="25DA87F6"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C40D2E">
        <w:rPr>
          <w:rFonts w:ascii="Times New Roman" w:eastAsia="Times New Roman" w:hAnsi="Times New Roman"/>
          <w:b/>
          <w:bCs/>
          <w:sz w:val="24"/>
          <w:szCs w:val="24"/>
          <w:lang w:eastAsia="ru-RU"/>
        </w:rPr>
        <w:t>Твердые коммунальные отходы</w:t>
      </w:r>
      <w:r w:rsidRPr="00C40D2E">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C40D2E">
        <w:rPr>
          <w:rFonts w:ascii="Times New Roman" w:eastAsia="Times New Roman" w:hAnsi="Times New Roman"/>
          <w:sz w:val="24"/>
          <w:szCs w:val="24"/>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B9EB970" w14:textId="77777777" w:rsidR="00EF51E2" w:rsidRPr="00246C61"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w:t>
      </w:r>
      <w:r w:rsidRPr="00F82030">
        <w:rPr>
          <w:rFonts w:ascii="Times New Roman" w:eastAsia="Times New Roman" w:hAnsi="Times New Roman"/>
          <w:b/>
          <w:bCs/>
          <w:sz w:val="24"/>
          <w:szCs w:val="24"/>
          <w:lang w:eastAsia="ru-RU"/>
        </w:rPr>
        <w:t>ерриториальные зоны</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820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F82030">
        <w:rPr>
          <w:rFonts w:ascii="Times New Roman" w:eastAsia="Times New Roman" w:hAnsi="Times New Roman"/>
          <w:sz w:val="24"/>
          <w:szCs w:val="24"/>
          <w:lang w:eastAsia="ru-RU"/>
        </w:rPr>
        <w:t>оны, для которых в правилах землепользования и застройки определены границы и установлены градостроительные регламенты.</w:t>
      </w:r>
    </w:p>
    <w:p w14:paraId="233CEC0F"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w:t>
      </w:r>
      <w:r w:rsidRPr="00246C61">
        <w:rPr>
          <w:rFonts w:ascii="Times New Roman" w:eastAsia="Times New Roman" w:hAnsi="Times New Roman"/>
          <w:b/>
          <w:bCs/>
          <w:sz w:val="24"/>
          <w:szCs w:val="24"/>
          <w:lang w:eastAsia="ru-RU"/>
        </w:rPr>
        <w:t>ерритории общего пользования</w:t>
      </w:r>
      <w:r w:rsidRPr="00246C61">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46C61">
        <w:rPr>
          <w:rFonts w:ascii="Times New Roman" w:eastAsia="Times New Roman" w:hAnsi="Times New Roman"/>
          <w:sz w:val="24"/>
          <w:szCs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eastAsia="Times New Roman" w:hAnsi="Times New Roman"/>
          <w:sz w:val="24"/>
          <w:szCs w:val="24"/>
          <w:lang w:eastAsia="ru-RU"/>
        </w:rPr>
        <w:t>.</w:t>
      </w:r>
    </w:p>
    <w:p w14:paraId="7338C447"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A2462D">
        <w:rPr>
          <w:rFonts w:ascii="Times New Roman" w:eastAsia="Times New Roman" w:hAnsi="Times New Roman"/>
          <w:b/>
          <w:bCs/>
          <w:sz w:val="24"/>
          <w:szCs w:val="24"/>
          <w:lang w:eastAsia="ru-RU"/>
        </w:rPr>
        <w:t>Территориальное планирование</w:t>
      </w:r>
      <w:r w:rsidRPr="00A2462D">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A2462D">
        <w:rPr>
          <w:rFonts w:ascii="Times New Roman" w:eastAsia="Times New Roman" w:hAnsi="Times New Roman"/>
          <w:sz w:val="24"/>
          <w:szCs w:val="24"/>
          <w:lang w:eastAsia="ru-RU"/>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3CEC6E9"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82030">
        <w:rPr>
          <w:rFonts w:ascii="Times New Roman" w:eastAsia="Times New Roman" w:hAnsi="Times New Roman"/>
          <w:b/>
          <w:bCs/>
          <w:sz w:val="24"/>
          <w:szCs w:val="24"/>
          <w:lang w:eastAsia="ru-RU"/>
        </w:rPr>
        <w:t>Тротуар</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820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F82030">
        <w:rPr>
          <w:rFonts w:ascii="Times New Roman" w:eastAsia="Times New Roman" w:hAnsi="Times New Roman"/>
          <w:sz w:val="24"/>
          <w:szCs w:val="24"/>
          <w:lang w:eastAsia="ru-RU"/>
        </w:rPr>
        <w:t>ерритория улиц и дорог,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14:paraId="0EB1C0E0"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w:t>
      </w:r>
      <w:r w:rsidRPr="00F82030">
        <w:rPr>
          <w:rFonts w:ascii="Times New Roman" w:eastAsia="Times New Roman" w:hAnsi="Times New Roman"/>
          <w:b/>
          <w:bCs/>
          <w:sz w:val="24"/>
          <w:szCs w:val="24"/>
          <w:lang w:eastAsia="ru-RU"/>
        </w:rPr>
        <w:t>лица</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820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F82030">
        <w:rPr>
          <w:rFonts w:ascii="Times New Roman" w:eastAsia="Times New Roman" w:hAnsi="Times New Roman"/>
          <w:sz w:val="24"/>
          <w:szCs w:val="24"/>
          <w:lang w:eastAsia="ru-RU"/>
        </w:rPr>
        <w:t>ерритория общего пользования, ограниченная красными линиями улично-дорожной сети населенного пункта.</w:t>
      </w:r>
    </w:p>
    <w:p w14:paraId="5440F7E3"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w:t>
      </w:r>
      <w:r w:rsidRPr="009D2F6D">
        <w:rPr>
          <w:rFonts w:ascii="Times New Roman" w:eastAsia="Times New Roman" w:hAnsi="Times New Roman"/>
          <w:b/>
          <w:bCs/>
          <w:sz w:val="24"/>
          <w:szCs w:val="24"/>
          <w:lang w:eastAsia="ru-RU"/>
        </w:rPr>
        <w:t>лично-дорожная сет</w:t>
      </w:r>
      <w:r>
        <w:rPr>
          <w:rFonts w:ascii="Times New Roman" w:eastAsia="Times New Roman" w:hAnsi="Times New Roman"/>
          <w:b/>
          <w:bCs/>
          <w:sz w:val="24"/>
          <w:szCs w:val="24"/>
          <w:lang w:eastAsia="ru-RU"/>
        </w:rPr>
        <w:t>ь (</w:t>
      </w:r>
      <w:r w:rsidRPr="009D2F6D">
        <w:rPr>
          <w:rFonts w:ascii="Times New Roman" w:eastAsia="Times New Roman" w:hAnsi="Times New Roman"/>
          <w:b/>
          <w:bCs/>
          <w:sz w:val="24"/>
          <w:szCs w:val="24"/>
          <w:lang w:eastAsia="ru-RU"/>
        </w:rPr>
        <w:t>УДС</w:t>
      </w:r>
      <w:r>
        <w:rPr>
          <w:rFonts w:ascii="Times New Roman" w:eastAsia="Times New Roman" w:hAnsi="Times New Roman"/>
          <w:b/>
          <w:bCs/>
          <w:sz w:val="24"/>
          <w:szCs w:val="24"/>
          <w:lang w:eastAsia="ru-RU"/>
        </w:rPr>
        <w:t>)</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9D2F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9D2F6D">
        <w:rPr>
          <w:rFonts w:ascii="Times New Roman" w:eastAsia="Times New Roman" w:hAnsi="Times New Roman"/>
          <w:sz w:val="24"/>
          <w:szCs w:val="24"/>
          <w:lang w:eastAsia="ru-RU"/>
        </w:rPr>
        <w:t xml:space="preserve">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w:t>
      </w:r>
      <w:r w:rsidRPr="009D2F6D">
        <w:rPr>
          <w:rFonts w:ascii="Times New Roman" w:eastAsia="Times New Roman" w:hAnsi="Times New Roman"/>
          <w:sz w:val="24"/>
          <w:szCs w:val="24"/>
          <w:lang w:eastAsia="ru-RU"/>
        </w:rPr>
        <w:lastRenderedPageBreak/>
        <w:t>проектируемые с учетом перспективного роста интенсивности движения транспорта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5B72A73D"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F40D1">
        <w:rPr>
          <w:rFonts w:ascii="Times New Roman" w:eastAsia="Times New Roman" w:hAnsi="Times New Roman"/>
          <w:b/>
          <w:bCs/>
          <w:sz w:val="24"/>
          <w:szCs w:val="24"/>
          <w:lang w:eastAsia="ru-RU"/>
        </w:rPr>
        <w:t>Устойчивое развитие территорий</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FF40D1">
        <w:rPr>
          <w:rFonts w:ascii="Times New Roman" w:eastAsia="Times New Roman" w:hAnsi="Times New Roman"/>
          <w:sz w:val="24"/>
          <w:szCs w:val="24"/>
          <w:lang w:eastAsia="ru-RU"/>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rFonts w:ascii="Times New Roman" w:eastAsia="Times New Roman" w:hAnsi="Times New Roman"/>
          <w:sz w:val="24"/>
          <w:szCs w:val="24"/>
          <w:lang w:eastAsia="ru-RU"/>
        </w:rPr>
        <w:t>.</w:t>
      </w:r>
    </w:p>
    <w:p w14:paraId="5886BEF4"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8420C2">
        <w:rPr>
          <w:rFonts w:ascii="Times New Roman" w:eastAsia="Times New Roman" w:hAnsi="Times New Roman"/>
          <w:b/>
          <w:bCs/>
          <w:sz w:val="24"/>
          <w:szCs w:val="24"/>
          <w:lang w:eastAsia="ru-RU"/>
        </w:rPr>
        <w:t>Функциональные зоны</w:t>
      </w:r>
      <w:r w:rsidRPr="008420C2">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8420C2">
        <w:rPr>
          <w:rFonts w:ascii="Times New Roman" w:eastAsia="Times New Roman" w:hAnsi="Times New Roman"/>
          <w:sz w:val="24"/>
          <w:szCs w:val="24"/>
          <w:lang w:eastAsia="ru-RU"/>
        </w:rPr>
        <w:t xml:space="preserve"> зоны, для которых документами территориального планирования определены границы и функциональное назначение</w:t>
      </w:r>
    </w:p>
    <w:p w14:paraId="445870C8"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9336F">
        <w:rPr>
          <w:rFonts w:ascii="Times New Roman" w:eastAsia="Times New Roman" w:hAnsi="Times New Roman"/>
          <w:b/>
          <w:bCs/>
          <w:sz w:val="24"/>
          <w:szCs w:val="24"/>
          <w:lang w:eastAsia="ru-RU"/>
        </w:rPr>
        <w:t>Элемент планировочной структуры</w:t>
      </w:r>
      <w:r w:rsidRPr="00F9336F">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9336F">
        <w:rPr>
          <w:rFonts w:ascii="Times New Roman" w:eastAsia="Times New Roman" w:hAnsi="Times New Roman"/>
          <w:sz w:val="24"/>
          <w:szCs w:val="24"/>
          <w:lang w:eastAsia="ru-RU"/>
        </w:rPr>
        <w:t>часть территории поселения, городского округа или межселенной территории муниципального района (квартал, микрорайон, район и иные подобные элементы)</w:t>
      </w:r>
      <w:r>
        <w:rPr>
          <w:rFonts w:ascii="Times New Roman" w:eastAsia="Times New Roman" w:hAnsi="Times New Roman"/>
          <w:sz w:val="24"/>
          <w:szCs w:val="24"/>
          <w:lang w:eastAsia="ru-RU"/>
        </w:rPr>
        <w:t>.</w:t>
      </w:r>
    </w:p>
    <w:p w14:paraId="712CFD97" w14:textId="77777777" w:rsidR="00EF51E2" w:rsidRPr="001E1894" w:rsidRDefault="00EF51E2" w:rsidP="00EF51E2">
      <w:pPr>
        <w:spacing w:after="0" w:line="240" w:lineRule="auto"/>
        <w:contextualSpacing/>
        <w:jc w:val="both"/>
        <w:rPr>
          <w:rFonts w:ascii="Times New Roman" w:eastAsia="Times New Roman" w:hAnsi="Times New Roman"/>
          <w:sz w:val="24"/>
          <w:szCs w:val="24"/>
          <w:lang w:eastAsia="ru-RU"/>
        </w:rPr>
      </w:pPr>
    </w:p>
    <w:p w14:paraId="66097680" w14:textId="77777777" w:rsidR="00EF51E2" w:rsidRPr="001E1894" w:rsidRDefault="00EF51E2" w:rsidP="00EF51E2">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 линий градостроительного регулирования</w:t>
      </w:r>
    </w:p>
    <w:p w14:paraId="1413F507"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p>
    <w:p w14:paraId="5CABCFEE" w14:textId="77777777" w:rsidR="00EF51E2"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FC6217">
        <w:rPr>
          <w:rFonts w:ascii="Times New Roman" w:eastAsia="Times New Roman" w:hAnsi="Times New Roman"/>
          <w:b/>
          <w:bCs/>
          <w:sz w:val="24"/>
          <w:szCs w:val="24"/>
          <w:lang w:eastAsia="ru-RU"/>
        </w:rPr>
        <w:t>Красные линии</w:t>
      </w:r>
      <w:r>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это </w:t>
      </w:r>
      <w:r w:rsidRPr="00FC6217">
        <w:rPr>
          <w:rFonts w:ascii="Times New Roman" w:eastAsia="Times New Roman" w:hAnsi="Times New Roman"/>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eastAsia="Times New Roman" w:hAnsi="Times New Roman"/>
          <w:sz w:val="24"/>
          <w:szCs w:val="24"/>
          <w:lang w:eastAsia="ru-RU"/>
        </w:rPr>
        <w:t>.</w:t>
      </w:r>
    </w:p>
    <w:p w14:paraId="4654B4C1"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За пределы красных линий в сторону улицы или площади не должны выступать здания и сооружени</w:t>
      </w:r>
      <w:r w:rsidRPr="001E1894">
        <w:rPr>
          <w:rFonts w:ascii="Times New Roman" w:eastAsia="Times New Roman" w:hAnsi="Times New Roman"/>
          <w:sz w:val="24"/>
          <w:szCs w:val="24"/>
          <w:lang w:eastAsia="ru-RU"/>
        </w:rPr>
        <w:t xml:space="preserve">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14:paraId="3AA71B0B"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14:paraId="37C5410D" w14:textId="77777777" w:rsidR="00EF51E2" w:rsidRDefault="00EF51E2" w:rsidP="00B3371B">
      <w:pPr>
        <w:pStyle w:val="a5"/>
        <w:numPr>
          <w:ilvl w:val="0"/>
          <w:numId w:val="44"/>
        </w:numPr>
        <w:tabs>
          <w:tab w:val="left" w:pos="851"/>
          <w:tab w:val="left" w:pos="993"/>
        </w:tabs>
        <w:spacing w:after="0" w:line="240" w:lineRule="auto"/>
        <w:ind w:left="0" w:firstLine="709"/>
        <w:jc w:val="both"/>
        <w:rPr>
          <w:rFonts w:ascii="Times New Roman" w:eastAsia="Times New Roman" w:hAnsi="Times New Roman"/>
          <w:sz w:val="24"/>
          <w:szCs w:val="24"/>
          <w:lang w:eastAsia="ru-RU"/>
        </w:rPr>
      </w:pPr>
      <w:r w:rsidRPr="0062053E">
        <w:rPr>
          <w:rFonts w:ascii="Times New Roman" w:eastAsia="Times New Roman" w:hAnsi="Times New Roman"/>
          <w:sz w:val="24"/>
          <w:szCs w:val="24"/>
          <w:lang w:eastAsia="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14:paraId="255D5136" w14:textId="77777777" w:rsidR="00EF51E2" w:rsidRDefault="00EF51E2" w:rsidP="00B3371B">
      <w:pPr>
        <w:pStyle w:val="a5"/>
        <w:numPr>
          <w:ilvl w:val="0"/>
          <w:numId w:val="44"/>
        </w:numPr>
        <w:tabs>
          <w:tab w:val="left" w:pos="851"/>
          <w:tab w:val="left" w:pos="993"/>
        </w:tabs>
        <w:spacing w:after="0" w:line="240" w:lineRule="auto"/>
        <w:ind w:left="0" w:firstLine="709"/>
        <w:jc w:val="both"/>
        <w:rPr>
          <w:rFonts w:ascii="Times New Roman" w:eastAsia="Times New Roman" w:hAnsi="Times New Roman"/>
          <w:sz w:val="24"/>
          <w:szCs w:val="24"/>
          <w:lang w:eastAsia="ru-RU"/>
        </w:rPr>
      </w:pPr>
      <w:r w:rsidRPr="0062053E">
        <w:rPr>
          <w:rFonts w:ascii="Times New Roman" w:eastAsia="Times New Roman" w:hAnsi="Times New Roman"/>
          <w:sz w:val="24"/>
          <w:szCs w:val="24"/>
          <w:lang w:eastAsia="ru-RU"/>
        </w:rPr>
        <w:t xml:space="preserve">отдельных нестационарных объектов автосервиса для попутного обслуживания (АЗС, минимойки, посты проверки СО); </w:t>
      </w:r>
    </w:p>
    <w:p w14:paraId="08015505" w14:textId="77777777" w:rsidR="00EF51E2" w:rsidRPr="0062053E" w:rsidRDefault="00EF51E2" w:rsidP="00B3371B">
      <w:pPr>
        <w:pStyle w:val="a5"/>
        <w:numPr>
          <w:ilvl w:val="0"/>
          <w:numId w:val="44"/>
        </w:numPr>
        <w:tabs>
          <w:tab w:val="left" w:pos="851"/>
          <w:tab w:val="left" w:pos="993"/>
        </w:tabs>
        <w:spacing w:after="0" w:line="240" w:lineRule="auto"/>
        <w:ind w:left="0" w:firstLine="709"/>
        <w:jc w:val="both"/>
        <w:rPr>
          <w:rFonts w:ascii="Times New Roman" w:eastAsia="Times New Roman" w:hAnsi="Times New Roman"/>
          <w:sz w:val="24"/>
          <w:szCs w:val="24"/>
          <w:lang w:eastAsia="ru-RU"/>
        </w:rPr>
      </w:pPr>
      <w:r w:rsidRPr="0062053E">
        <w:rPr>
          <w:rFonts w:ascii="Times New Roman" w:eastAsia="Times New Roman" w:hAnsi="Times New Roman"/>
          <w:sz w:val="24"/>
          <w:szCs w:val="24"/>
          <w:lang w:eastAsia="ru-RU"/>
        </w:rPr>
        <w:t xml:space="preserve">отдельных нестационарных объектов для попутного обслуживания пешеходов (мелкорозничная торговля и бытовое обслуживание). </w:t>
      </w:r>
    </w:p>
    <w:p w14:paraId="36275079"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Линия регулирования застройки</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граница застройки, устанавливаемая при размещении зданий, строений и сооружений с отступом от красных линий или от границ земельного участка. </w:t>
      </w:r>
    </w:p>
    <w:p w14:paraId="1D46F984"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Отступ застройки</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расстояние между красной линией или границей земельного участка и стеной здания, строения, сооружения. </w:t>
      </w:r>
    </w:p>
    <w:p w14:paraId="46DF0256"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Синие линии</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14:paraId="74697EB9"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Ж</w:t>
      </w:r>
      <w:r>
        <w:rPr>
          <w:rFonts w:ascii="Times New Roman" w:eastAsia="Times New Roman" w:hAnsi="Times New Roman"/>
          <w:b/>
          <w:bCs/>
          <w:sz w:val="24"/>
          <w:szCs w:val="24"/>
          <w:lang w:eastAsia="ru-RU"/>
        </w:rPr>
        <w:t>ё</w:t>
      </w:r>
      <w:r w:rsidRPr="001E1894">
        <w:rPr>
          <w:rFonts w:ascii="Times New Roman" w:eastAsia="Times New Roman" w:hAnsi="Times New Roman"/>
          <w:b/>
          <w:bCs/>
          <w:sz w:val="24"/>
          <w:szCs w:val="24"/>
          <w:lang w:eastAsia="ru-RU"/>
        </w:rPr>
        <w:t>лтые линии</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14:paraId="0E2F651D"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железных дорог</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14:paraId="4B46BE36"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автомобильных дорог</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границы территорий, занятых автомобильными дорогами, их конструктивными элементами и дорожными сооружениями. </w:t>
      </w:r>
      <w:r w:rsidRPr="001E1894">
        <w:rPr>
          <w:rFonts w:ascii="Times New Roman" w:eastAsia="Times New Roman" w:hAnsi="Times New Roman"/>
          <w:sz w:val="24"/>
          <w:szCs w:val="24"/>
          <w:lang w:eastAsia="ru-RU"/>
        </w:rPr>
        <w:lastRenderedPageBreak/>
        <w:t xml:space="preserve">Ширина полосы отвода нормируется в зависимости от категории дороги, конструкции земляного полотна и других технических характеристик. </w:t>
      </w:r>
    </w:p>
    <w:p w14:paraId="73FBEBB1"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технических (охранных) зон инженерных сооружений и коммуникаций</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14:paraId="228DC97B"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территорий памятников и ансамблей</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14:paraId="347747FB"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охраны объекта культурного наследия</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границы территорий, установленные на </w:t>
      </w:r>
      <w:r w:rsidRPr="001E1894">
        <w:rPr>
          <w:rFonts w:ascii="Times New Roman" w:eastAsia="Times New Roman" w:hAnsi="Times New Roman"/>
          <w:sz w:val="24"/>
          <w:szCs w:val="24"/>
          <w:shd w:val="clear" w:color="auto" w:fill="FFFFFF"/>
          <w:lang w:eastAsia="ru-RU"/>
        </w:rPr>
        <w:t xml:space="preserve">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14:paraId="5F1128EC"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Граница историко-культурного заповедника</w:t>
      </w:r>
      <w:r w:rsidRPr="001E1894">
        <w:rPr>
          <w:rFonts w:ascii="Times New Roman" w:eastAsia="Times New Roman" w:hAnsi="Times New Roman"/>
          <w:sz w:val="24"/>
          <w:szCs w:val="24"/>
          <w:shd w:val="clear" w:color="auto" w:fill="FFFFFF"/>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shd w:val="clear" w:color="auto" w:fill="FFFFFF"/>
          <w:lang w:eastAsia="ru-RU"/>
        </w:rPr>
        <w:t xml:space="preserve">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14:paraId="305BBD2D"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охранных зон особо охраняемых природных территорий</w:t>
      </w:r>
      <w:r w:rsidRPr="001E1894">
        <w:rPr>
          <w:rFonts w:ascii="Times New Roman" w:eastAsia="Times New Roman" w:hAnsi="Times New Roman"/>
          <w:sz w:val="24"/>
          <w:szCs w:val="24"/>
          <w:shd w:val="clear" w:color="auto" w:fill="FFFFFF"/>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shd w:val="clear" w:color="auto" w:fill="FFFFFF"/>
          <w:lang w:eastAsia="ru-RU"/>
        </w:rPr>
        <w:t xml:space="preserve">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14:paraId="4A754036"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территорий природного комплекса, не являющихся особо охраняемыми</w:t>
      </w:r>
      <w:r>
        <w:rPr>
          <w:rFonts w:ascii="Times New Roman" w:eastAsia="Times New Roman" w:hAnsi="Times New Roman"/>
          <w:sz w:val="24"/>
          <w:szCs w:val="24"/>
          <w:shd w:val="clear" w:color="auto" w:fill="FFFFFF"/>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shd w:val="clear" w:color="auto" w:fill="FFFFFF"/>
          <w:lang w:eastAsia="ru-RU"/>
        </w:rPr>
        <w:t>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w:t>
      </w:r>
      <w:r w:rsidRPr="001E1894">
        <w:rPr>
          <w:rFonts w:ascii="Times New Roman" w:eastAsia="Times New Roman" w:hAnsi="Times New Roman"/>
          <w:sz w:val="24"/>
          <w:szCs w:val="24"/>
          <w:lang w:eastAsia="ru-RU"/>
        </w:rPr>
        <w:t xml:space="preserve">е резервных территорий, предназначенных для воссоздания утраченных или формирования новых территорий природного комплекса. </w:t>
      </w:r>
    </w:p>
    <w:p w14:paraId="0F2D41CB"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озелененных территорий, не входящих в природный комплекс городского округа</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границы участков внутриквартального озеленения общего пользования и трасс внутриквартальных транспортных коммуникаций. </w:t>
      </w:r>
    </w:p>
    <w:p w14:paraId="5641CAFB"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w:t>
      </w:r>
      <w:r w:rsidRPr="001E1894">
        <w:rPr>
          <w:rFonts w:ascii="Times New Roman" w:eastAsia="Times New Roman" w:hAnsi="Times New Roman"/>
          <w:b/>
          <w:bCs/>
          <w:sz w:val="24"/>
          <w:szCs w:val="24"/>
          <w:lang w:eastAsia="ru-RU"/>
        </w:rPr>
        <w:t xml:space="preserve">раницы водоохранных зон </w:t>
      </w:r>
      <w:r w:rsidRPr="00E8418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14:paraId="3514EEE7"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прибрежных зон (полос)</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14:paraId="7F1DE716"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санитарной охраны источников питьевого водоснабжения</w:t>
      </w:r>
      <w:r w:rsidRPr="001E1894">
        <w:rPr>
          <w:rFonts w:ascii="Times New Roman" w:eastAsia="Times New Roman" w:hAnsi="Times New Roman"/>
          <w:sz w:val="24"/>
          <w:szCs w:val="24"/>
          <w:lang w:eastAsia="ru-RU"/>
        </w:rPr>
        <w:t xml:space="preserve"> </w:t>
      </w:r>
      <w:r w:rsidRPr="00E841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границы зон трех поясов санитарной охраны: </w:t>
      </w:r>
    </w:p>
    <w:p w14:paraId="393728A9" w14:textId="77777777" w:rsidR="00EF51E2" w:rsidRDefault="00EF51E2" w:rsidP="00B3371B">
      <w:pPr>
        <w:pStyle w:val="a5"/>
        <w:numPr>
          <w:ilvl w:val="0"/>
          <w:numId w:val="45"/>
        </w:numPr>
        <w:tabs>
          <w:tab w:val="left" w:pos="993"/>
        </w:tabs>
        <w:spacing w:after="0" w:line="240" w:lineRule="auto"/>
        <w:ind w:left="0" w:firstLine="709"/>
        <w:jc w:val="both"/>
        <w:rPr>
          <w:rFonts w:ascii="Times New Roman" w:eastAsia="Times New Roman" w:hAnsi="Times New Roman"/>
          <w:sz w:val="24"/>
          <w:szCs w:val="24"/>
          <w:lang w:eastAsia="ru-RU"/>
        </w:rPr>
      </w:pPr>
      <w:r w:rsidRPr="0062053E">
        <w:rPr>
          <w:rFonts w:ascii="Times New Roman" w:eastAsia="Times New Roman" w:hAnsi="Times New Roman"/>
          <w:b/>
          <w:bCs/>
          <w:sz w:val="24"/>
          <w:szCs w:val="24"/>
          <w:lang w:eastAsia="ru-RU"/>
        </w:rPr>
        <w:t>границы первого пояса (строгого режима)</w:t>
      </w:r>
      <w:r w:rsidRPr="0062053E">
        <w:rPr>
          <w:rFonts w:ascii="Times New Roman" w:eastAsia="Times New Roman" w:hAnsi="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141FA401" w14:textId="77777777" w:rsidR="00EF51E2" w:rsidRDefault="00EF51E2" w:rsidP="00B3371B">
      <w:pPr>
        <w:pStyle w:val="a5"/>
        <w:numPr>
          <w:ilvl w:val="0"/>
          <w:numId w:val="45"/>
        </w:numPr>
        <w:tabs>
          <w:tab w:val="left" w:pos="993"/>
        </w:tabs>
        <w:spacing w:after="0" w:line="240" w:lineRule="auto"/>
        <w:ind w:left="0" w:firstLine="709"/>
        <w:jc w:val="both"/>
        <w:rPr>
          <w:rFonts w:ascii="Times New Roman" w:eastAsia="Times New Roman" w:hAnsi="Times New Roman"/>
          <w:sz w:val="24"/>
          <w:szCs w:val="24"/>
          <w:lang w:eastAsia="ru-RU"/>
        </w:rPr>
      </w:pPr>
      <w:r w:rsidRPr="0062053E">
        <w:rPr>
          <w:rFonts w:ascii="Times New Roman" w:eastAsia="Times New Roman" w:hAnsi="Times New Roman"/>
          <w:b/>
          <w:bCs/>
          <w:sz w:val="24"/>
          <w:szCs w:val="24"/>
          <w:lang w:eastAsia="ru-RU"/>
        </w:rPr>
        <w:t>границы второго пояса</w:t>
      </w:r>
      <w:r w:rsidRPr="0062053E">
        <w:rPr>
          <w:rFonts w:ascii="Times New Roman" w:eastAsia="Times New Roman" w:hAnsi="Times New Roman"/>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14:paraId="1CE36E37" w14:textId="77777777" w:rsidR="00EF51E2" w:rsidRPr="0062053E" w:rsidRDefault="00EF51E2" w:rsidP="00B3371B">
      <w:pPr>
        <w:pStyle w:val="a5"/>
        <w:numPr>
          <w:ilvl w:val="0"/>
          <w:numId w:val="45"/>
        </w:numPr>
        <w:tabs>
          <w:tab w:val="left" w:pos="993"/>
        </w:tabs>
        <w:spacing w:after="0" w:line="240" w:lineRule="auto"/>
        <w:ind w:left="0" w:firstLine="709"/>
        <w:jc w:val="both"/>
        <w:rPr>
          <w:rFonts w:ascii="Times New Roman" w:eastAsia="Times New Roman" w:hAnsi="Times New Roman"/>
          <w:sz w:val="24"/>
          <w:szCs w:val="24"/>
          <w:lang w:eastAsia="ru-RU"/>
        </w:rPr>
      </w:pPr>
      <w:r w:rsidRPr="0062053E">
        <w:rPr>
          <w:rFonts w:ascii="Times New Roman" w:eastAsia="Times New Roman" w:hAnsi="Times New Roman"/>
          <w:b/>
          <w:bCs/>
          <w:sz w:val="24"/>
          <w:szCs w:val="24"/>
          <w:lang w:eastAsia="ru-RU"/>
        </w:rPr>
        <w:t>границы третьего пояса</w:t>
      </w:r>
      <w:r w:rsidRPr="0062053E">
        <w:rPr>
          <w:rFonts w:ascii="Times New Roman" w:eastAsia="Times New Roman" w:hAnsi="Times New Roman"/>
          <w:sz w:val="24"/>
          <w:szCs w:val="24"/>
          <w:lang w:eastAsia="ru-RU"/>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14:paraId="5C080221" w14:textId="77777777" w:rsidR="00EF51E2" w:rsidRPr="001E1894" w:rsidRDefault="00EF51E2" w:rsidP="00EF51E2">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Границы санитарно-защитной зоны </w:t>
      </w:r>
      <w:r w:rsidRPr="00E84182">
        <w:rPr>
          <w:rFonts w:ascii="Times New Roman" w:eastAsia="Times New Roman" w:hAnsi="Times New Roman"/>
          <w:sz w:val="24"/>
          <w:szCs w:val="24"/>
          <w:lang w:eastAsia="ru-RU"/>
        </w:rPr>
        <w:t>—</w:t>
      </w:r>
      <w:r w:rsidRPr="001E1894">
        <w:rPr>
          <w:rFonts w:ascii="Times New Roman" w:eastAsia="Times New Roman" w:hAnsi="Times New Roman"/>
          <w:b/>
          <w:bCs/>
          <w:sz w:val="24"/>
          <w:szCs w:val="24"/>
          <w:lang w:eastAsia="ru-RU"/>
        </w:rPr>
        <w:t xml:space="preserve"> </w:t>
      </w:r>
      <w:r w:rsidRPr="001E1894">
        <w:rPr>
          <w:rFonts w:ascii="Times New Roman" w:eastAsia="Times New Roman" w:hAnsi="Times New Roman"/>
          <w:sz w:val="24"/>
          <w:szCs w:val="24"/>
          <w:lang w:eastAsia="ru-RU"/>
        </w:rPr>
        <w:t xml:space="preserve">границы территорий, прилегающих к источникам химического, биологического и/или физического воздействия либо границам </w:t>
      </w:r>
      <w:r w:rsidRPr="001E1894">
        <w:rPr>
          <w:rFonts w:ascii="Times New Roman" w:eastAsia="Times New Roman" w:hAnsi="Times New Roman"/>
          <w:sz w:val="24"/>
          <w:szCs w:val="24"/>
          <w:lang w:eastAsia="ru-RU"/>
        </w:rPr>
        <w:lastRenderedPageBreak/>
        <w:t xml:space="preserve">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14:paraId="13623304" w14:textId="2CAE4DBC" w:rsidR="00EF51E2" w:rsidRDefault="00EF51E2" w:rsidP="00EF51E2">
      <w:pPr>
        <w:spacing w:after="0" w:line="240" w:lineRule="auto"/>
        <w:ind w:firstLine="709"/>
        <w:contextualSpacing/>
        <w:jc w:val="both"/>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r w:rsidR="007A5D9C">
        <w:rPr>
          <w:rFonts w:ascii="Times New Roman" w:eastAsia="Times New Roman" w:hAnsi="Times New Roman"/>
          <w:sz w:val="24"/>
          <w:szCs w:val="24"/>
          <w:shd w:val="clear" w:color="auto" w:fill="FFFFFF"/>
          <w:lang w:eastAsia="ru-RU"/>
        </w:rPr>
        <w:t>»;</w:t>
      </w:r>
    </w:p>
    <w:p w14:paraId="6310F91A" w14:textId="5A60B89A" w:rsidR="00C80E7C" w:rsidRPr="006052B6" w:rsidRDefault="006052B6" w:rsidP="006052B6">
      <w:pPr>
        <w:pStyle w:val="a5"/>
        <w:numPr>
          <w:ilvl w:val="1"/>
          <w:numId w:val="53"/>
        </w:numPr>
        <w:tabs>
          <w:tab w:val="left" w:pos="1134"/>
        </w:tabs>
        <w:spacing w:after="0" w:line="240" w:lineRule="auto"/>
        <w:ind w:left="0"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п</w:t>
      </w:r>
      <w:r w:rsidR="00BF2FF0">
        <w:rPr>
          <w:rFonts w:ascii="Times New Roman" w:eastAsia="Times New Roman" w:hAnsi="Times New Roman"/>
          <w:sz w:val="24"/>
          <w:szCs w:val="24"/>
          <w:shd w:val="clear" w:color="auto" w:fill="FFFFFF"/>
          <w:lang w:eastAsia="ru-RU"/>
        </w:rPr>
        <w:t>риложение №5 изложить в следующей редакции:</w:t>
      </w:r>
    </w:p>
    <w:p w14:paraId="498C7B86" w14:textId="77777777" w:rsidR="006052B6" w:rsidRDefault="006052B6" w:rsidP="006052B6">
      <w:pPr>
        <w:spacing w:after="0" w:line="240" w:lineRule="auto"/>
        <w:ind w:firstLine="709"/>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w:t>
      </w:r>
      <w:r w:rsidR="007A5D9C" w:rsidRPr="007A5D9C">
        <w:rPr>
          <w:rFonts w:ascii="Times New Roman" w:eastAsia="Times New Roman" w:hAnsi="Times New Roman"/>
          <w:sz w:val="24"/>
          <w:szCs w:val="24"/>
          <w:shd w:val="clear" w:color="auto" w:fill="FFFFFF"/>
          <w:lang w:eastAsia="ru-RU"/>
        </w:rPr>
        <w:t>Нормы расчета учреждений и предприятий обслуживания</w:t>
      </w:r>
      <w:r w:rsidR="007A5D9C">
        <w:rPr>
          <w:rFonts w:ascii="Times New Roman" w:eastAsia="Times New Roman" w:hAnsi="Times New Roman"/>
          <w:sz w:val="24"/>
          <w:szCs w:val="24"/>
          <w:shd w:val="clear" w:color="auto" w:fill="FFFFFF"/>
          <w:lang w:eastAsia="ru-RU"/>
        </w:rPr>
        <w:t xml:space="preserve"> </w:t>
      </w:r>
      <w:r w:rsidR="007A5D9C" w:rsidRPr="007A5D9C">
        <w:rPr>
          <w:rFonts w:ascii="Times New Roman" w:eastAsia="Times New Roman" w:hAnsi="Times New Roman"/>
          <w:sz w:val="24"/>
          <w:szCs w:val="24"/>
          <w:shd w:val="clear" w:color="auto" w:fill="FFFFFF"/>
          <w:lang w:eastAsia="ru-RU"/>
        </w:rPr>
        <w:t>и размеры</w:t>
      </w:r>
    </w:p>
    <w:p w14:paraId="3C032E08" w14:textId="5C0BBE32" w:rsidR="007A5D9C" w:rsidRDefault="007A5D9C" w:rsidP="006052B6">
      <w:pPr>
        <w:spacing w:after="0" w:line="240" w:lineRule="auto"/>
        <w:ind w:firstLine="709"/>
        <w:jc w:val="center"/>
        <w:rPr>
          <w:rFonts w:ascii="Times New Roman" w:eastAsia="Times New Roman" w:hAnsi="Times New Roman"/>
          <w:sz w:val="24"/>
          <w:szCs w:val="24"/>
          <w:shd w:val="clear" w:color="auto" w:fill="FFFFFF"/>
          <w:lang w:eastAsia="ru-RU"/>
        </w:rPr>
      </w:pPr>
      <w:r w:rsidRPr="007A5D9C">
        <w:rPr>
          <w:rFonts w:ascii="Times New Roman" w:eastAsia="Times New Roman" w:hAnsi="Times New Roman"/>
          <w:sz w:val="24"/>
          <w:szCs w:val="24"/>
          <w:shd w:val="clear" w:color="auto" w:fill="FFFFFF"/>
          <w:lang w:eastAsia="ru-RU"/>
        </w:rPr>
        <w:t>земельных участков</w:t>
      </w:r>
      <w:r w:rsidR="006052B6">
        <w:rPr>
          <w:rFonts w:ascii="Times New Roman" w:eastAsia="Times New Roman" w:hAnsi="Times New Roman"/>
          <w:sz w:val="24"/>
          <w:szCs w:val="24"/>
          <w:shd w:val="clear" w:color="auto" w:fill="FFFFFF"/>
          <w:lang w:eastAsia="ru-RU"/>
        </w:rPr>
        <w:t xml:space="preserve"> </w:t>
      </w:r>
      <w:r w:rsidRPr="007A5D9C">
        <w:rPr>
          <w:rFonts w:ascii="Times New Roman" w:eastAsia="Times New Roman" w:hAnsi="Times New Roman"/>
          <w:sz w:val="24"/>
          <w:szCs w:val="24"/>
          <w:shd w:val="clear" w:color="auto" w:fill="FFFFFF"/>
          <w:lang w:eastAsia="ru-RU"/>
        </w:rPr>
        <w:t>на территории городского округа</w:t>
      </w:r>
    </w:p>
    <w:tbl>
      <w:tblPr>
        <w:tblStyle w:val="a6"/>
        <w:tblW w:w="9737" w:type="dxa"/>
        <w:jc w:val="center"/>
        <w:tblLayout w:type="fixed"/>
        <w:tblLook w:val="04A0" w:firstRow="1" w:lastRow="0" w:firstColumn="1" w:lastColumn="0" w:noHBand="0" w:noVBand="1"/>
      </w:tblPr>
      <w:tblGrid>
        <w:gridCol w:w="1494"/>
        <w:gridCol w:w="1130"/>
        <w:gridCol w:w="1020"/>
        <w:gridCol w:w="220"/>
        <w:gridCol w:w="430"/>
        <w:gridCol w:w="212"/>
        <w:gridCol w:w="642"/>
        <w:gridCol w:w="213"/>
        <w:gridCol w:w="219"/>
        <w:gridCol w:w="448"/>
        <w:gridCol w:w="111"/>
        <w:gridCol w:w="117"/>
        <w:gridCol w:w="227"/>
        <w:gridCol w:w="226"/>
        <w:gridCol w:w="226"/>
        <w:gridCol w:w="225"/>
        <w:gridCol w:w="255"/>
        <w:gridCol w:w="672"/>
        <w:gridCol w:w="178"/>
        <w:gridCol w:w="499"/>
        <w:gridCol w:w="338"/>
        <w:gridCol w:w="635"/>
      </w:tblGrid>
      <w:tr w:rsidR="00BF2FF0" w:rsidRPr="00C408A9" w14:paraId="27C17AAA" w14:textId="77777777" w:rsidTr="00DB76C1">
        <w:trPr>
          <w:jc w:val="center"/>
        </w:trPr>
        <w:tc>
          <w:tcPr>
            <w:tcW w:w="1494" w:type="dxa"/>
            <w:vAlign w:val="center"/>
          </w:tcPr>
          <w:p w14:paraId="124825E6" w14:textId="0E8AD54F"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Наименование вида ОРЗ</w:t>
            </w:r>
          </w:p>
        </w:tc>
        <w:tc>
          <w:tcPr>
            <w:tcW w:w="1130" w:type="dxa"/>
            <w:vAlign w:val="center"/>
          </w:tcPr>
          <w:p w14:paraId="74E2AE3C"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Единица измерения</w:t>
            </w:r>
          </w:p>
        </w:tc>
        <w:tc>
          <w:tcPr>
            <w:tcW w:w="7113" w:type="dxa"/>
            <w:gridSpan w:val="20"/>
            <w:vAlign w:val="center"/>
          </w:tcPr>
          <w:p w14:paraId="3743312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Значение расчетного показателя</w:t>
            </w:r>
          </w:p>
        </w:tc>
      </w:tr>
      <w:tr w:rsidR="00BF2FF0" w:rsidRPr="00C408A9" w14:paraId="380FC1C9" w14:textId="77777777" w:rsidTr="00DB76C1">
        <w:trPr>
          <w:jc w:val="center"/>
        </w:trPr>
        <w:tc>
          <w:tcPr>
            <w:tcW w:w="9737" w:type="dxa"/>
            <w:gridSpan w:val="22"/>
            <w:vAlign w:val="center"/>
          </w:tcPr>
          <w:p w14:paraId="448B88E6"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 области образования</w:t>
            </w:r>
          </w:p>
        </w:tc>
      </w:tr>
      <w:tr w:rsidR="00C44E93" w:rsidRPr="00C408A9" w14:paraId="2474176B" w14:textId="77777777" w:rsidTr="00DB76C1">
        <w:trPr>
          <w:trHeight w:val="413"/>
          <w:jc w:val="center"/>
        </w:trPr>
        <w:tc>
          <w:tcPr>
            <w:tcW w:w="1494" w:type="dxa"/>
            <w:vMerge w:val="restart"/>
            <w:vAlign w:val="center"/>
          </w:tcPr>
          <w:p w14:paraId="4F8A1AE1" w14:textId="1D01AB55" w:rsidR="00C44E93" w:rsidRPr="00BF2FF0" w:rsidRDefault="00A66B9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1. </w:t>
            </w:r>
            <w:r w:rsidR="00C44E93" w:rsidRPr="00BF2FF0">
              <w:rPr>
                <w:rFonts w:ascii="Times New Roman" w:eastAsia="Times New Roman" w:hAnsi="Times New Roman"/>
                <w:lang w:eastAsia="ru-RU"/>
              </w:rPr>
              <w:t>Дошкольные образовательные организации</w:t>
            </w:r>
          </w:p>
        </w:tc>
        <w:tc>
          <w:tcPr>
            <w:tcW w:w="1130" w:type="dxa"/>
            <w:vAlign w:val="center"/>
          </w:tcPr>
          <w:p w14:paraId="003601EF"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место</w:t>
            </w:r>
          </w:p>
        </w:tc>
        <w:tc>
          <w:tcPr>
            <w:tcW w:w="7113" w:type="dxa"/>
            <w:gridSpan w:val="20"/>
            <w:vAlign w:val="center"/>
          </w:tcPr>
          <w:p w14:paraId="32F4D949"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70% охват от общего числа детей в возрасте от 1 до 7 лет;</w:t>
            </w:r>
          </w:p>
          <w:p w14:paraId="7640867B"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35 мест на 1 тыс. человек общей численности населения</w:t>
            </w:r>
          </w:p>
        </w:tc>
      </w:tr>
      <w:tr w:rsidR="00C44E93" w:rsidRPr="00C408A9" w14:paraId="0F7401BA" w14:textId="77777777" w:rsidTr="00DB76C1">
        <w:trPr>
          <w:trHeight w:val="330"/>
          <w:jc w:val="center"/>
        </w:trPr>
        <w:tc>
          <w:tcPr>
            <w:tcW w:w="1494" w:type="dxa"/>
            <w:vMerge/>
            <w:vAlign w:val="center"/>
          </w:tcPr>
          <w:p w14:paraId="14B32BBB"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38A15FD4"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кв.м/место</w:t>
            </w:r>
          </w:p>
        </w:tc>
        <w:tc>
          <w:tcPr>
            <w:tcW w:w="2956" w:type="dxa"/>
            <w:gridSpan w:val="7"/>
            <w:vAlign w:val="center"/>
          </w:tcPr>
          <w:p w14:paraId="21E61904"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мощность, мест</w:t>
            </w:r>
          </w:p>
        </w:tc>
        <w:tc>
          <w:tcPr>
            <w:tcW w:w="4157" w:type="dxa"/>
            <w:gridSpan w:val="13"/>
            <w:vAlign w:val="center"/>
          </w:tcPr>
          <w:p w14:paraId="135A6F7E"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обеспеченность, кв.м/место</w:t>
            </w:r>
          </w:p>
        </w:tc>
      </w:tr>
      <w:tr w:rsidR="00C44E93" w:rsidRPr="00C408A9" w14:paraId="7BD03E55" w14:textId="77777777" w:rsidTr="00DB76C1">
        <w:trPr>
          <w:trHeight w:val="330"/>
          <w:jc w:val="center"/>
        </w:trPr>
        <w:tc>
          <w:tcPr>
            <w:tcW w:w="1494" w:type="dxa"/>
            <w:vMerge/>
            <w:vAlign w:val="center"/>
          </w:tcPr>
          <w:p w14:paraId="707304F3"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0791C9F4"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2956" w:type="dxa"/>
            <w:gridSpan w:val="7"/>
            <w:vAlign w:val="center"/>
          </w:tcPr>
          <w:p w14:paraId="7EFD49DD"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до 100</w:t>
            </w:r>
          </w:p>
        </w:tc>
        <w:tc>
          <w:tcPr>
            <w:tcW w:w="4157" w:type="dxa"/>
            <w:gridSpan w:val="13"/>
            <w:vAlign w:val="center"/>
          </w:tcPr>
          <w:p w14:paraId="56079447"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44</w:t>
            </w:r>
          </w:p>
        </w:tc>
      </w:tr>
      <w:tr w:rsidR="00C44E93" w:rsidRPr="00C408A9" w14:paraId="2EC61A44" w14:textId="77777777" w:rsidTr="00DB76C1">
        <w:trPr>
          <w:trHeight w:val="330"/>
          <w:jc w:val="center"/>
        </w:trPr>
        <w:tc>
          <w:tcPr>
            <w:tcW w:w="1494" w:type="dxa"/>
            <w:vMerge/>
            <w:vAlign w:val="center"/>
          </w:tcPr>
          <w:p w14:paraId="7EF43B36"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7A907C07"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2956" w:type="dxa"/>
            <w:gridSpan w:val="7"/>
            <w:vAlign w:val="center"/>
          </w:tcPr>
          <w:p w14:paraId="13F30AA9"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свыше 100</w:t>
            </w:r>
          </w:p>
        </w:tc>
        <w:tc>
          <w:tcPr>
            <w:tcW w:w="4157" w:type="dxa"/>
            <w:gridSpan w:val="13"/>
            <w:vAlign w:val="center"/>
          </w:tcPr>
          <w:p w14:paraId="6DECC172"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38</w:t>
            </w:r>
          </w:p>
        </w:tc>
      </w:tr>
      <w:tr w:rsidR="00C44E93" w:rsidRPr="00C408A9" w14:paraId="628F63A2" w14:textId="77777777" w:rsidTr="00DB76C1">
        <w:trPr>
          <w:trHeight w:val="330"/>
          <w:jc w:val="center"/>
        </w:trPr>
        <w:tc>
          <w:tcPr>
            <w:tcW w:w="1494" w:type="dxa"/>
            <w:vMerge/>
            <w:vAlign w:val="center"/>
          </w:tcPr>
          <w:p w14:paraId="00EA7341"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3D544234"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2956" w:type="dxa"/>
            <w:gridSpan w:val="7"/>
            <w:vAlign w:val="center"/>
          </w:tcPr>
          <w:p w14:paraId="647CAA91"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в комплексе дошкольных образовательных организаций свыше 500</w:t>
            </w:r>
          </w:p>
        </w:tc>
        <w:tc>
          <w:tcPr>
            <w:tcW w:w="4157" w:type="dxa"/>
            <w:gridSpan w:val="13"/>
            <w:vAlign w:val="center"/>
          </w:tcPr>
          <w:p w14:paraId="1DA874A3"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30</w:t>
            </w:r>
          </w:p>
        </w:tc>
      </w:tr>
      <w:tr w:rsidR="00C44E93" w:rsidRPr="00C408A9" w14:paraId="40B8793A" w14:textId="77777777" w:rsidTr="00DB76C1">
        <w:trPr>
          <w:trHeight w:val="330"/>
          <w:jc w:val="center"/>
        </w:trPr>
        <w:tc>
          <w:tcPr>
            <w:tcW w:w="1494" w:type="dxa"/>
            <w:vMerge/>
            <w:vAlign w:val="center"/>
          </w:tcPr>
          <w:p w14:paraId="31EE3690"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1AAFFDB1"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2956" w:type="dxa"/>
            <w:gridSpan w:val="7"/>
            <w:vAlign w:val="center"/>
          </w:tcPr>
          <w:p w14:paraId="6CA43ECC"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групповой площадки для детей ясельного возраста</w:t>
            </w:r>
          </w:p>
        </w:tc>
        <w:tc>
          <w:tcPr>
            <w:tcW w:w="4157" w:type="dxa"/>
            <w:gridSpan w:val="13"/>
            <w:vAlign w:val="center"/>
          </w:tcPr>
          <w:p w14:paraId="740A0D98"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7</w:t>
            </w:r>
          </w:p>
        </w:tc>
      </w:tr>
      <w:tr w:rsidR="00C44E93" w:rsidRPr="00C408A9" w14:paraId="64F9E1FB" w14:textId="77777777" w:rsidTr="00DB76C1">
        <w:trPr>
          <w:trHeight w:val="330"/>
          <w:jc w:val="center"/>
        </w:trPr>
        <w:tc>
          <w:tcPr>
            <w:tcW w:w="1494" w:type="dxa"/>
            <w:vMerge/>
            <w:vAlign w:val="center"/>
          </w:tcPr>
          <w:p w14:paraId="104FAE5C"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8243" w:type="dxa"/>
            <w:gridSpan w:val="21"/>
            <w:vAlign w:val="center"/>
          </w:tcPr>
          <w:p w14:paraId="1D644DCF" w14:textId="5D944D11" w:rsidR="00C44E93" w:rsidRDefault="00C44E93" w:rsidP="00C44E93">
            <w:pPr>
              <w:pStyle w:val="a5"/>
              <w:tabs>
                <w:tab w:val="left" w:pos="274"/>
              </w:tabs>
              <w:spacing w:after="0" w:line="240" w:lineRule="auto"/>
              <w:ind w:left="0"/>
              <w:jc w:val="both"/>
              <w:rPr>
                <w:rFonts w:ascii="Times New Roman" w:eastAsia="Times New Roman" w:hAnsi="Times New Roman"/>
                <w:lang w:eastAsia="ru-RU"/>
              </w:rPr>
            </w:pPr>
            <w:r w:rsidRPr="00C44E93">
              <w:rPr>
                <w:rFonts w:ascii="Times New Roman" w:eastAsia="Times New Roman" w:hAnsi="Times New Roman"/>
                <w:lang w:eastAsia="ru-RU"/>
              </w:rPr>
              <w:t xml:space="preserve">расчет по демографии с учетом уровня обеспеченности детей дошкольными учреждениями </w:t>
            </w:r>
            <w:r>
              <w:rPr>
                <w:rFonts w:ascii="Times New Roman" w:eastAsia="Times New Roman" w:hAnsi="Times New Roman"/>
                <w:lang w:eastAsia="ru-RU"/>
              </w:rPr>
              <w:t>для ориентировочных расчетов – 53 места;</w:t>
            </w:r>
          </w:p>
          <w:p w14:paraId="19EE45D6" w14:textId="67250996" w:rsidR="00C44E93" w:rsidRPr="00C44E93" w:rsidRDefault="00C44E93" w:rsidP="00C44E93">
            <w:pPr>
              <w:pStyle w:val="a5"/>
              <w:tabs>
                <w:tab w:val="left" w:pos="274"/>
              </w:tabs>
              <w:spacing w:after="0" w:line="240" w:lineRule="auto"/>
              <w:ind w:left="0"/>
              <w:jc w:val="both"/>
              <w:rPr>
                <w:rFonts w:ascii="Times New Roman" w:eastAsia="Times New Roman" w:hAnsi="Times New Roman"/>
                <w:lang w:eastAsia="ru-RU"/>
              </w:rPr>
            </w:pPr>
            <w:r>
              <w:rPr>
                <w:rFonts w:ascii="Times New Roman" w:eastAsia="Times New Roman" w:hAnsi="Times New Roman"/>
                <w:lang w:eastAsia="ru-RU"/>
              </w:rPr>
              <w:t>в том числе специализированные для ослабленных детей – 2 места.</w:t>
            </w:r>
          </w:p>
        </w:tc>
      </w:tr>
      <w:tr w:rsidR="00C44E93" w:rsidRPr="00C408A9" w14:paraId="1D1C355D" w14:textId="77777777" w:rsidTr="00DB76C1">
        <w:trPr>
          <w:trHeight w:val="555"/>
          <w:jc w:val="center"/>
        </w:trPr>
        <w:tc>
          <w:tcPr>
            <w:tcW w:w="1494" w:type="dxa"/>
            <w:vMerge w:val="restart"/>
            <w:vAlign w:val="center"/>
          </w:tcPr>
          <w:p w14:paraId="000F8D67" w14:textId="5A524B62" w:rsidR="00C44E93" w:rsidRPr="00BF2FF0" w:rsidRDefault="00A66B9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2. </w:t>
            </w:r>
            <w:r w:rsidR="00C44E93" w:rsidRPr="00BF2FF0">
              <w:rPr>
                <w:rFonts w:ascii="Times New Roman" w:eastAsia="Times New Roman" w:hAnsi="Times New Roman"/>
                <w:lang w:eastAsia="ru-RU"/>
              </w:rPr>
              <w:t>Образовательные организации высшего образования и их общежития</w:t>
            </w:r>
          </w:p>
        </w:tc>
        <w:tc>
          <w:tcPr>
            <w:tcW w:w="1130" w:type="dxa"/>
            <w:vAlign w:val="center"/>
          </w:tcPr>
          <w:p w14:paraId="6FB04809"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студент</w:t>
            </w:r>
          </w:p>
        </w:tc>
        <w:tc>
          <w:tcPr>
            <w:tcW w:w="7113" w:type="dxa"/>
            <w:gridSpan w:val="20"/>
            <w:vAlign w:val="center"/>
          </w:tcPr>
          <w:p w14:paraId="58C87423"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570 на 10 тыс. человек</w:t>
            </w:r>
          </w:p>
        </w:tc>
      </w:tr>
      <w:tr w:rsidR="00B955A7" w:rsidRPr="00C408A9" w14:paraId="08F95113" w14:textId="77777777" w:rsidTr="00DB76C1">
        <w:trPr>
          <w:trHeight w:val="279"/>
          <w:jc w:val="center"/>
        </w:trPr>
        <w:tc>
          <w:tcPr>
            <w:tcW w:w="1494" w:type="dxa"/>
            <w:vMerge/>
            <w:vAlign w:val="center"/>
          </w:tcPr>
          <w:p w14:paraId="5E37F1AC"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233F38DD"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га/1000 мест</w:t>
            </w:r>
          </w:p>
        </w:tc>
        <w:tc>
          <w:tcPr>
            <w:tcW w:w="1240" w:type="dxa"/>
            <w:gridSpan w:val="2"/>
            <w:vAlign w:val="center"/>
          </w:tcPr>
          <w:p w14:paraId="4B7546E8"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образовательные организации высшего образования</w:t>
            </w:r>
          </w:p>
        </w:tc>
        <w:tc>
          <w:tcPr>
            <w:tcW w:w="1284" w:type="dxa"/>
            <w:gridSpan w:val="3"/>
            <w:vAlign w:val="center"/>
          </w:tcPr>
          <w:p w14:paraId="6D2E1D34"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университеты, технические вузы</w:t>
            </w:r>
          </w:p>
        </w:tc>
        <w:tc>
          <w:tcPr>
            <w:tcW w:w="2012" w:type="dxa"/>
            <w:gridSpan w:val="9"/>
            <w:vAlign w:val="center"/>
          </w:tcPr>
          <w:p w14:paraId="1D233573"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сельскохозяйственные</w:t>
            </w:r>
          </w:p>
        </w:tc>
        <w:tc>
          <w:tcPr>
            <w:tcW w:w="927" w:type="dxa"/>
            <w:gridSpan w:val="2"/>
            <w:vAlign w:val="center"/>
          </w:tcPr>
          <w:p w14:paraId="6AC6436F"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медицинские, фармацевтические</w:t>
            </w:r>
          </w:p>
        </w:tc>
        <w:tc>
          <w:tcPr>
            <w:tcW w:w="1650" w:type="dxa"/>
            <w:gridSpan w:val="4"/>
            <w:vAlign w:val="center"/>
          </w:tcPr>
          <w:p w14:paraId="5315DE2D"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экономические, педагогические, культуры, искусства, архитектуры</w:t>
            </w:r>
          </w:p>
        </w:tc>
      </w:tr>
      <w:tr w:rsidR="00B955A7" w:rsidRPr="00C408A9" w14:paraId="4CB7A59C" w14:textId="77777777" w:rsidTr="00DB76C1">
        <w:trPr>
          <w:trHeight w:val="277"/>
          <w:jc w:val="center"/>
        </w:trPr>
        <w:tc>
          <w:tcPr>
            <w:tcW w:w="1494" w:type="dxa"/>
            <w:vMerge/>
            <w:vAlign w:val="center"/>
          </w:tcPr>
          <w:p w14:paraId="5FA7E885"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47900D02"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240" w:type="dxa"/>
            <w:gridSpan w:val="2"/>
            <w:vAlign w:val="center"/>
          </w:tcPr>
          <w:p w14:paraId="7C4FE5A2"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учебной зоны</w:t>
            </w:r>
          </w:p>
        </w:tc>
        <w:tc>
          <w:tcPr>
            <w:tcW w:w="1284" w:type="dxa"/>
            <w:gridSpan w:val="3"/>
            <w:vAlign w:val="center"/>
          </w:tcPr>
          <w:p w14:paraId="202964E0"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4</w:t>
            </w:r>
          </w:p>
        </w:tc>
        <w:tc>
          <w:tcPr>
            <w:tcW w:w="2012" w:type="dxa"/>
            <w:gridSpan w:val="9"/>
            <w:vAlign w:val="center"/>
          </w:tcPr>
          <w:p w14:paraId="6F0FA3F0"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w:t>
            </w:r>
          </w:p>
        </w:tc>
        <w:tc>
          <w:tcPr>
            <w:tcW w:w="927" w:type="dxa"/>
            <w:gridSpan w:val="2"/>
            <w:vAlign w:val="center"/>
          </w:tcPr>
          <w:p w14:paraId="461121BA"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3</w:t>
            </w:r>
          </w:p>
        </w:tc>
        <w:tc>
          <w:tcPr>
            <w:tcW w:w="1650" w:type="dxa"/>
            <w:gridSpan w:val="4"/>
            <w:vAlign w:val="center"/>
          </w:tcPr>
          <w:p w14:paraId="1A47BA02"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2</w:t>
            </w:r>
          </w:p>
        </w:tc>
      </w:tr>
      <w:tr w:rsidR="00C44E93" w:rsidRPr="00C408A9" w14:paraId="057A2FEB" w14:textId="77777777" w:rsidTr="00DB76C1">
        <w:trPr>
          <w:trHeight w:val="277"/>
          <w:jc w:val="center"/>
        </w:trPr>
        <w:tc>
          <w:tcPr>
            <w:tcW w:w="1494" w:type="dxa"/>
            <w:vMerge/>
            <w:vAlign w:val="center"/>
          </w:tcPr>
          <w:p w14:paraId="3C592511"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42EFDD62"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240" w:type="dxa"/>
            <w:gridSpan w:val="2"/>
            <w:vAlign w:val="center"/>
          </w:tcPr>
          <w:p w14:paraId="070CDB23"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спортивной зоны</w:t>
            </w:r>
          </w:p>
        </w:tc>
        <w:tc>
          <w:tcPr>
            <w:tcW w:w="5873" w:type="dxa"/>
            <w:gridSpan w:val="18"/>
            <w:vAlign w:val="center"/>
          </w:tcPr>
          <w:p w14:paraId="133F7BB9"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w:t>
            </w:r>
          </w:p>
        </w:tc>
      </w:tr>
      <w:tr w:rsidR="00C44E93" w:rsidRPr="00C408A9" w14:paraId="3788AAC2" w14:textId="77777777" w:rsidTr="00DB76C1">
        <w:trPr>
          <w:trHeight w:val="277"/>
          <w:jc w:val="center"/>
        </w:trPr>
        <w:tc>
          <w:tcPr>
            <w:tcW w:w="1494" w:type="dxa"/>
            <w:vMerge/>
            <w:vAlign w:val="center"/>
          </w:tcPr>
          <w:p w14:paraId="3B8CF754"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29F92AC2" w14:textId="77777777" w:rsidR="00C44E93" w:rsidRPr="00BF2FF0" w:rsidRDefault="00C44E93" w:rsidP="00BF2FF0">
            <w:pPr>
              <w:spacing w:after="0" w:line="240" w:lineRule="auto"/>
              <w:contextualSpacing/>
              <w:jc w:val="both"/>
              <w:rPr>
                <w:rFonts w:ascii="Times New Roman" w:eastAsia="Times New Roman" w:hAnsi="Times New Roman"/>
                <w:lang w:eastAsia="ru-RU"/>
              </w:rPr>
            </w:pPr>
          </w:p>
        </w:tc>
        <w:tc>
          <w:tcPr>
            <w:tcW w:w="1240" w:type="dxa"/>
            <w:gridSpan w:val="2"/>
            <w:vAlign w:val="center"/>
          </w:tcPr>
          <w:p w14:paraId="56EA14C4" w14:textId="77777777" w:rsidR="00C44E93" w:rsidRPr="00BF2FF0" w:rsidRDefault="00C44E93"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зоны студенческих общежитий</w:t>
            </w:r>
          </w:p>
        </w:tc>
        <w:tc>
          <w:tcPr>
            <w:tcW w:w="5873" w:type="dxa"/>
            <w:gridSpan w:val="18"/>
            <w:vAlign w:val="center"/>
          </w:tcPr>
          <w:p w14:paraId="6D2B7732" w14:textId="77777777" w:rsidR="00C44E93" w:rsidRPr="00BF2FF0" w:rsidRDefault="00C44E93"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1,5</w:t>
            </w:r>
          </w:p>
        </w:tc>
      </w:tr>
      <w:tr w:rsidR="00BF2FF0" w:rsidRPr="00C408A9" w14:paraId="17C4697D" w14:textId="77777777" w:rsidTr="00DB76C1">
        <w:trPr>
          <w:trHeight w:val="383"/>
          <w:jc w:val="center"/>
        </w:trPr>
        <w:tc>
          <w:tcPr>
            <w:tcW w:w="1494" w:type="dxa"/>
            <w:vMerge w:val="restart"/>
            <w:vAlign w:val="center"/>
          </w:tcPr>
          <w:p w14:paraId="110B960B" w14:textId="5E8CEACC" w:rsidR="00BF2FF0" w:rsidRPr="00BF2FF0" w:rsidRDefault="00A66B9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3. </w:t>
            </w:r>
            <w:r w:rsidR="00BF2FF0" w:rsidRPr="00BF2FF0">
              <w:rPr>
                <w:rFonts w:ascii="Times New Roman" w:eastAsia="Times New Roman" w:hAnsi="Times New Roman"/>
                <w:lang w:eastAsia="ru-RU"/>
              </w:rPr>
              <w:t xml:space="preserve">Профессиональные организации и их </w:t>
            </w:r>
            <w:r w:rsidR="00BF2FF0" w:rsidRPr="00BF2FF0">
              <w:rPr>
                <w:rFonts w:ascii="Times New Roman" w:eastAsia="Times New Roman" w:hAnsi="Times New Roman"/>
                <w:lang w:eastAsia="ru-RU"/>
              </w:rPr>
              <w:lastRenderedPageBreak/>
              <w:t>общежития</w:t>
            </w:r>
          </w:p>
        </w:tc>
        <w:tc>
          <w:tcPr>
            <w:tcW w:w="1130" w:type="dxa"/>
            <w:vAlign w:val="center"/>
          </w:tcPr>
          <w:p w14:paraId="0487D501"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lastRenderedPageBreak/>
              <w:t>уровень обеспеченности, студент</w:t>
            </w:r>
          </w:p>
        </w:tc>
        <w:tc>
          <w:tcPr>
            <w:tcW w:w="7113" w:type="dxa"/>
            <w:gridSpan w:val="20"/>
            <w:vAlign w:val="center"/>
          </w:tcPr>
          <w:p w14:paraId="6A0332E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270 на 10 тыс. человек</w:t>
            </w:r>
          </w:p>
        </w:tc>
      </w:tr>
      <w:tr w:rsidR="00B955A7" w:rsidRPr="00C408A9" w14:paraId="3B02E6F1" w14:textId="77777777" w:rsidTr="00DB76C1">
        <w:trPr>
          <w:trHeight w:val="645"/>
          <w:jc w:val="center"/>
        </w:trPr>
        <w:tc>
          <w:tcPr>
            <w:tcW w:w="1494" w:type="dxa"/>
            <w:vMerge/>
            <w:vAlign w:val="center"/>
          </w:tcPr>
          <w:p w14:paraId="650FA245"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23D1244F"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кв.м/место</w:t>
            </w:r>
          </w:p>
        </w:tc>
        <w:tc>
          <w:tcPr>
            <w:tcW w:w="1882" w:type="dxa"/>
            <w:gridSpan w:val="4"/>
            <w:vAlign w:val="center"/>
          </w:tcPr>
          <w:p w14:paraId="296AAC1D"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при вместимости, мест</w:t>
            </w:r>
          </w:p>
        </w:tc>
        <w:tc>
          <w:tcPr>
            <w:tcW w:w="855" w:type="dxa"/>
            <w:gridSpan w:val="2"/>
            <w:vAlign w:val="center"/>
          </w:tcPr>
          <w:p w14:paraId="7C599DF6"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до 300</w:t>
            </w:r>
          </w:p>
        </w:tc>
        <w:tc>
          <w:tcPr>
            <w:tcW w:w="3403" w:type="dxa"/>
            <w:gridSpan w:val="12"/>
            <w:vAlign w:val="center"/>
          </w:tcPr>
          <w:p w14:paraId="150DE6DF"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300 до 900</w:t>
            </w:r>
          </w:p>
        </w:tc>
        <w:tc>
          <w:tcPr>
            <w:tcW w:w="973" w:type="dxa"/>
            <w:gridSpan w:val="2"/>
            <w:vAlign w:val="center"/>
          </w:tcPr>
          <w:p w14:paraId="515EC04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900 до 1600</w:t>
            </w:r>
          </w:p>
        </w:tc>
      </w:tr>
      <w:tr w:rsidR="00B955A7" w:rsidRPr="00C408A9" w14:paraId="39D329F6" w14:textId="77777777" w:rsidTr="00DB76C1">
        <w:trPr>
          <w:trHeight w:val="645"/>
          <w:jc w:val="center"/>
        </w:trPr>
        <w:tc>
          <w:tcPr>
            <w:tcW w:w="1494" w:type="dxa"/>
            <w:vMerge/>
            <w:vAlign w:val="center"/>
          </w:tcPr>
          <w:p w14:paraId="79627726"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5181F792"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882" w:type="dxa"/>
            <w:gridSpan w:val="4"/>
            <w:vAlign w:val="center"/>
          </w:tcPr>
          <w:p w14:paraId="0203852B"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учебной зоны</w:t>
            </w:r>
          </w:p>
        </w:tc>
        <w:tc>
          <w:tcPr>
            <w:tcW w:w="855" w:type="dxa"/>
            <w:gridSpan w:val="2"/>
            <w:vAlign w:val="center"/>
          </w:tcPr>
          <w:p w14:paraId="5C18700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75</w:t>
            </w:r>
          </w:p>
        </w:tc>
        <w:tc>
          <w:tcPr>
            <w:tcW w:w="3403" w:type="dxa"/>
            <w:gridSpan w:val="12"/>
            <w:vAlign w:val="center"/>
          </w:tcPr>
          <w:p w14:paraId="308E993C"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50</w:t>
            </w:r>
          </w:p>
        </w:tc>
        <w:tc>
          <w:tcPr>
            <w:tcW w:w="973" w:type="dxa"/>
            <w:gridSpan w:val="2"/>
            <w:vAlign w:val="center"/>
          </w:tcPr>
          <w:p w14:paraId="6999515C"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30</w:t>
            </w:r>
          </w:p>
        </w:tc>
      </w:tr>
      <w:tr w:rsidR="00BF2FF0" w:rsidRPr="00C408A9" w14:paraId="7740DBF0" w14:textId="77777777" w:rsidTr="00DB76C1">
        <w:trPr>
          <w:trHeight w:val="645"/>
          <w:jc w:val="center"/>
        </w:trPr>
        <w:tc>
          <w:tcPr>
            <w:tcW w:w="1494" w:type="dxa"/>
            <w:vMerge/>
            <w:vAlign w:val="center"/>
          </w:tcPr>
          <w:p w14:paraId="74FD9FA6"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40E2A8FA"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882" w:type="dxa"/>
            <w:gridSpan w:val="4"/>
            <w:vAlign w:val="center"/>
          </w:tcPr>
          <w:p w14:paraId="52795A75"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зоны студенческих общежитий</w:t>
            </w:r>
          </w:p>
        </w:tc>
        <w:tc>
          <w:tcPr>
            <w:tcW w:w="5231" w:type="dxa"/>
            <w:gridSpan w:val="16"/>
            <w:vAlign w:val="center"/>
          </w:tcPr>
          <w:p w14:paraId="149019F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15</w:t>
            </w:r>
          </w:p>
        </w:tc>
      </w:tr>
      <w:tr w:rsidR="00660FC8" w:rsidRPr="00C408A9" w14:paraId="719B9199" w14:textId="77777777" w:rsidTr="00DB76C1">
        <w:trPr>
          <w:trHeight w:val="800"/>
          <w:jc w:val="center"/>
        </w:trPr>
        <w:tc>
          <w:tcPr>
            <w:tcW w:w="1494" w:type="dxa"/>
            <w:vMerge w:val="restart"/>
            <w:vAlign w:val="center"/>
          </w:tcPr>
          <w:p w14:paraId="116FC67E" w14:textId="61F7A390" w:rsidR="00660FC8" w:rsidRPr="00BF2FF0" w:rsidRDefault="00A66B9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4. </w:t>
            </w:r>
            <w:r w:rsidR="00660FC8" w:rsidRPr="00BF2FF0">
              <w:rPr>
                <w:rFonts w:ascii="Times New Roman" w:eastAsia="Times New Roman" w:hAnsi="Times New Roman"/>
                <w:lang w:eastAsia="ru-RU"/>
              </w:rPr>
              <w:t>Общеобразовательные организации</w:t>
            </w:r>
          </w:p>
        </w:tc>
        <w:tc>
          <w:tcPr>
            <w:tcW w:w="1130" w:type="dxa"/>
            <w:vAlign w:val="center"/>
          </w:tcPr>
          <w:p w14:paraId="081E9D07" w14:textId="5D765E38" w:rsidR="00660FC8" w:rsidRPr="00660FC8" w:rsidRDefault="00660FC8" w:rsidP="00BF2FF0">
            <w:pPr>
              <w:spacing w:after="0" w:line="240" w:lineRule="auto"/>
              <w:contextualSpacing/>
              <w:jc w:val="both"/>
              <w:rPr>
                <w:rFonts w:ascii="Times New Roman" w:eastAsia="Times New Roman" w:hAnsi="Times New Roman"/>
                <w:lang w:eastAsia="ru-RU"/>
              </w:rPr>
            </w:pPr>
            <w:r w:rsidRPr="00660FC8">
              <w:rPr>
                <w:rFonts w:ascii="Times New Roman" w:eastAsia="Times New Roman" w:hAnsi="Times New Roman"/>
                <w:lang w:eastAsia="ru-RU"/>
              </w:rPr>
              <w:t>уровень обеспеченности, обучающиеся</w:t>
            </w:r>
          </w:p>
        </w:tc>
        <w:tc>
          <w:tcPr>
            <w:tcW w:w="7113" w:type="dxa"/>
            <w:gridSpan w:val="20"/>
            <w:vAlign w:val="center"/>
          </w:tcPr>
          <w:p w14:paraId="44873854" w14:textId="24447F31" w:rsidR="00660FC8" w:rsidRPr="00660FC8" w:rsidRDefault="00660FC8" w:rsidP="00660FC8">
            <w:pPr>
              <w:spacing w:after="0" w:line="240" w:lineRule="auto"/>
              <w:contextualSpacing/>
              <w:jc w:val="both"/>
              <w:rPr>
                <w:rFonts w:ascii="Times New Roman" w:eastAsia="Times New Roman" w:hAnsi="Times New Roman"/>
                <w:lang w:eastAsia="ru-RU"/>
              </w:rPr>
            </w:pPr>
            <w:r w:rsidRPr="00660FC8">
              <w:rPr>
                <w:rFonts w:ascii="Times New Roman" w:eastAsia="Times New Roman" w:hAnsi="Times New Roman"/>
                <w:lang w:eastAsia="ru-RU"/>
              </w:rPr>
              <w:t>100% охват от общего числа детей в возрасте от 7 до 16 лет начальным общим и основным общим образованием, до 75% охват от общего числа детей в возрасте от 16 до 18 лет средним общим образованием;</w:t>
            </w:r>
          </w:p>
          <w:p w14:paraId="180E2484" w14:textId="1288C6EF" w:rsidR="00660FC8" w:rsidRPr="00BF2FF0" w:rsidRDefault="00660FC8" w:rsidP="00660FC8">
            <w:pPr>
              <w:spacing w:after="0" w:line="240" w:lineRule="auto"/>
              <w:contextualSpacing/>
              <w:jc w:val="both"/>
              <w:rPr>
                <w:rFonts w:ascii="Times New Roman" w:eastAsia="Times New Roman" w:hAnsi="Times New Roman"/>
                <w:lang w:eastAsia="ru-RU"/>
              </w:rPr>
            </w:pPr>
            <w:r w:rsidRPr="00660FC8">
              <w:rPr>
                <w:rFonts w:ascii="Times New Roman" w:eastAsia="Times New Roman" w:hAnsi="Times New Roman"/>
                <w:lang w:eastAsia="ru-RU"/>
              </w:rPr>
              <w:t>100 учащихся на 1 тыс. человек общей численности населения</w:t>
            </w:r>
          </w:p>
        </w:tc>
      </w:tr>
      <w:tr w:rsidR="00660FC8" w:rsidRPr="00C408A9" w14:paraId="062D457D" w14:textId="77777777" w:rsidTr="00DB76C1">
        <w:trPr>
          <w:trHeight w:val="92"/>
          <w:jc w:val="center"/>
        </w:trPr>
        <w:tc>
          <w:tcPr>
            <w:tcW w:w="1494" w:type="dxa"/>
            <w:vMerge/>
            <w:vAlign w:val="center"/>
          </w:tcPr>
          <w:p w14:paraId="1FF5CED7"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340CD118" w14:textId="0EF4BD8D" w:rsidR="00660FC8" w:rsidRPr="00660FC8" w:rsidRDefault="00660FC8" w:rsidP="00BF2FF0">
            <w:pPr>
              <w:spacing w:after="0" w:line="240" w:lineRule="auto"/>
              <w:contextualSpacing/>
              <w:jc w:val="both"/>
              <w:rPr>
                <w:rFonts w:ascii="Times New Roman" w:eastAsia="Times New Roman" w:hAnsi="Times New Roman"/>
                <w:lang w:eastAsia="ru-RU"/>
              </w:rPr>
            </w:pPr>
            <w:r w:rsidRPr="00660FC8">
              <w:rPr>
                <w:rFonts w:ascii="Times New Roman" w:eastAsia="Times New Roman" w:hAnsi="Times New Roman"/>
                <w:lang w:eastAsia="ru-RU"/>
              </w:rPr>
              <w:t>размер земельного участка, кв.м/учащийся</w:t>
            </w:r>
          </w:p>
        </w:tc>
        <w:tc>
          <w:tcPr>
            <w:tcW w:w="4085" w:type="dxa"/>
            <w:gridSpan w:val="12"/>
            <w:vAlign w:val="center"/>
          </w:tcPr>
          <w:p w14:paraId="6ABE4807" w14:textId="75CF1BBE" w:rsidR="00660FC8" w:rsidRPr="00BF2FF0" w:rsidRDefault="00660FC8" w:rsidP="00BF2FF0">
            <w:pPr>
              <w:spacing w:after="0" w:line="240" w:lineRule="auto"/>
              <w:contextualSpacing/>
              <w:jc w:val="center"/>
              <w:rPr>
                <w:rFonts w:ascii="Times New Roman" w:eastAsia="Times New Roman" w:hAnsi="Times New Roman"/>
                <w:lang w:eastAsia="ru-RU"/>
              </w:rPr>
            </w:pPr>
            <w:r w:rsidRPr="00660FC8">
              <w:rPr>
                <w:rFonts w:ascii="Times New Roman" w:eastAsia="Times New Roman" w:hAnsi="Times New Roman"/>
                <w:lang w:eastAsia="ru-RU"/>
              </w:rPr>
              <w:t>мощность, мест</w:t>
            </w:r>
          </w:p>
        </w:tc>
        <w:tc>
          <w:tcPr>
            <w:tcW w:w="3028" w:type="dxa"/>
            <w:gridSpan w:val="8"/>
            <w:vAlign w:val="center"/>
          </w:tcPr>
          <w:p w14:paraId="20DE2B3B" w14:textId="39F6B450" w:rsidR="00660FC8" w:rsidRPr="00BF2FF0" w:rsidRDefault="00660FC8" w:rsidP="00BF2FF0">
            <w:pPr>
              <w:spacing w:after="0" w:line="240" w:lineRule="auto"/>
              <w:contextualSpacing/>
              <w:jc w:val="center"/>
              <w:rPr>
                <w:rFonts w:ascii="Times New Roman" w:eastAsia="Times New Roman" w:hAnsi="Times New Roman"/>
                <w:lang w:eastAsia="ru-RU"/>
              </w:rPr>
            </w:pPr>
            <w:r w:rsidRPr="00660FC8">
              <w:rPr>
                <w:rFonts w:ascii="Times New Roman" w:eastAsia="Times New Roman" w:hAnsi="Times New Roman"/>
                <w:lang w:eastAsia="ru-RU"/>
              </w:rPr>
              <w:t>обеспеченность, кв.м/учащийся</w:t>
            </w:r>
          </w:p>
        </w:tc>
      </w:tr>
      <w:tr w:rsidR="00660FC8" w:rsidRPr="00C408A9" w14:paraId="17750476" w14:textId="77777777" w:rsidTr="00DB76C1">
        <w:trPr>
          <w:trHeight w:val="92"/>
          <w:jc w:val="center"/>
        </w:trPr>
        <w:tc>
          <w:tcPr>
            <w:tcW w:w="1494" w:type="dxa"/>
            <w:vMerge/>
            <w:vAlign w:val="center"/>
          </w:tcPr>
          <w:p w14:paraId="0E4283C5" w14:textId="4FFA560A"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28C5E087" w14:textId="582D88B6"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5C50FD65" w14:textId="7C5EFED5"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40 до 400</w:t>
            </w:r>
          </w:p>
        </w:tc>
        <w:tc>
          <w:tcPr>
            <w:tcW w:w="3028" w:type="dxa"/>
            <w:gridSpan w:val="8"/>
            <w:vAlign w:val="center"/>
          </w:tcPr>
          <w:p w14:paraId="4A436B37" w14:textId="1E60794C"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50</w:t>
            </w:r>
          </w:p>
        </w:tc>
      </w:tr>
      <w:tr w:rsidR="00660FC8" w:rsidRPr="00C408A9" w14:paraId="4918D860" w14:textId="77777777" w:rsidTr="00DB76C1">
        <w:trPr>
          <w:trHeight w:val="93"/>
          <w:jc w:val="center"/>
        </w:trPr>
        <w:tc>
          <w:tcPr>
            <w:tcW w:w="1494" w:type="dxa"/>
            <w:vMerge/>
            <w:vAlign w:val="center"/>
          </w:tcPr>
          <w:p w14:paraId="6013F895"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793445AA"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65618D48"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400 до 500</w:t>
            </w:r>
          </w:p>
        </w:tc>
        <w:tc>
          <w:tcPr>
            <w:tcW w:w="3028" w:type="dxa"/>
            <w:gridSpan w:val="8"/>
            <w:vAlign w:val="center"/>
          </w:tcPr>
          <w:p w14:paraId="6A75ED2D"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60</w:t>
            </w:r>
          </w:p>
        </w:tc>
      </w:tr>
      <w:tr w:rsidR="00660FC8" w:rsidRPr="00C408A9" w14:paraId="32E1EE83" w14:textId="77777777" w:rsidTr="00DB76C1">
        <w:trPr>
          <w:trHeight w:val="93"/>
          <w:jc w:val="center"/>
        </w:trPr>
        <w:tc>
          <w:tcPr>
            <w:tcW w:w="1494" w:type="dxa"/>
            <w:vMerge/>
            <w:vAlign w:val="center"/>
          </w:tcPr>
          <w:p w14:paraId="5931AC78"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61B27060"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158E0B96"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500 до 600</w:t>
            </w:r>
          </w:p>
        </w:tc>
        <w:tc>
          <w:tcPr>
            <w:tcW w:w="3028" w:type="dxa"/>
            <w:gridSpan w:val="8"/>
            <w:vAlign w:val="center"/>
          </w:tcPr>
          <w:p w14:paraId="055F44E0"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50</w:t>
            </w:r>
          </w:p>
        </w:tc>
      </w:tr>
      <w:tr w:rsidR="00660FC8" w:rsidRPr="00C408A9" w14:paraId="625B5DCF" w14:textId="77777777" w:rsidTr="00DB76C1">
        <w:trPr>
          <w:trHeight w:val="93"/>
          <w:jc w:val="center"/>
        </w:trPr>
        <w:tc>
          <w:tcPr>
            <w:tcW w:w="1494" w:type="dxa"/>
            <w:vMerge/>
            <w:vAlign w:val="center"/>
          </w:tcPr>
          <w:p w14:paraId="2087E6B7"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18AACD21"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6B8C2BE0"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600 до 800</w:t>
            </w:r>
          </w:p>
        </w:tc>
        <w:tc>
          <w:tcPr>
            <w:tcW w:w="3028" w:type="dxa"/>
            <w:gridSpan w:val="8"/>
            <w:vAlign w:val="center"/>
          </w:tcPr>
          <w:p w14:paraId="7B7C15C0"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40</w:t>
            </w:r>
          </w:p>
        </w:tc>
      </w:tr>
      <w:tr w:rsidR="00660FC8" w:rsidRPr="00C408A9" w14:paraId="7F5269AD" w14:textId="77777777" w:rsidTr="00DB76C1">
        <w:trPr>
          <w:trHeight w:val="93"/>
          <w:jc w:val="center"/>
        </w:trPr>
        <w:tc>
          <w:tcPr>
            <w:tcW w:w="1494" w:type="dxa"/>
            <w:vMerge/>
            <w:vAlign w:val="center"/>
          </w:tcPr>
          <w:p w14:paraId="662AC02A"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111AEFAA"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51690F85"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800 до 1100</w:t>
            </w:r>
          </w:p>
        </w:tc>
        <w:tc>
          <w:tcPr>
            <w:tcW w:w="3028" w:type="dxa"/>
            <w:gridSpan w:val="8"/>
            <w:vAlign w:val="center"/>
          </w:tcPr>
          <w:p w14:paraId="46853516"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33</w:t>
            </w:r>
          </w:p>
        </w:tc>
      </w:tr>
      <w:tr w:rsidR="00660FC8" w:rsidRPr="00C408A9" w14:paraId="791D82B6" w14:textId="77777777" w:rsidTr="00DB76C1">
        <w:trPr>
          <w:trHeight w:val="93"/>
          <w:jc w:val="center"/>
        </w:trPr>
        <w:tc>
          <w:tcPr>
            <w:tcW w:w="1494" w:type="dxa"/>
            <w:vMerge/>
            <w:vAlign w:val="center"/>
          </w:tcPr>
          <w:p w14:paraId="17AD0624"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63D142F5"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6E028D77"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1100 до 1500</w:t>
            </w:r>
          </w:p>
        </w:tc>
        <w:tc>
          <w:tcPr>
            <w:tcW w:w="3028" w:type="dxa"/>
            <w:gridSpan w:val="8"/>
            <w:vAlign w:val="center"/>
          </w:tcPr>
          <w:p w14:paraId="72F9ED9D"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21</w:t>
            </w:r>
          </w:p>
        </w:tc>
      </w:tr>
      <w:tr w:rsidR="00660FC8" w:rsidRPr="00C408A9" w14:paraId="30BCB1CE" w14:textId="77777777" w:rsidTr="00DB76C1">
        <w:trPr>
          <w:trHeight w:val="93"/>
          <w:jc w:val="center"/>
        </w:trPr>
        <w:tc>
          <w:tcPr>
            <w:tcW w:w="1494" w:type="dxa"/>
            <w:vMerge/>
            <w:vAlign w:val="center"/>
          </w:tcPr>
          <w:p w14:paraId="7C2C88DC"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538B4CCB"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220DDEBD"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1500 до 2000</w:t>
            </w:r>
          </w:p>
        </w:tc>
        <w:tc>
          <w:tcPr>
            <w:tcW w:w="3028" w:type="dxa"/>
            <w:gridSpan w:val="8"/>
            <w:vAlign w:val="center"/>
          </w:tcPr>
          <w:p w14:paraId="0926CE15"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17</w:t>
            </w:r>
          </w:p>
        </w:tc>
      </w:tr>
      <w:tr w:rsidR="00660FC8" w:rsidRPr="00C408A9" w14:paraId="1A5D4DA3" w14:textId="77777777" w:rsidTr="00DB76C1">
        <w:trPr>
          <w:trHeight w:val="93"/>
          <w:jc w:val="center"/>
        </w:trPr>
        <w:tc>
          <w:tcPr>
            <w:tcW w:w="1494" w:type="dxa"/>
            <w:vMerge/>
            <w:vAlign w:val="center"/>
          </w:tcPr>
          <w:p w14:paraId="51FDEBD3"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154CDC24"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40A6066D"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свыше 2000</w:t>
            </w:r>
          </w:p>
        </w:tc>
        <w:tc>
          <w:tcPr>
            <w:tcW w:w="3028" w:type="dxa"/>
            <w:gridSpan w:val="8"/>
            <w:vAlign w:val="center"/>
          </w:tcPr>
          <w:p w14:paraId="3C516A06" w14:textId="77777777" w:rsidR="00660FC8" w:rsidRPr="00BF2FF0" w:rsidRDefault="00660FC8"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16</w:t>
            </w:r>
          </w:p>
        </w:tc>
      </w:tr>
      <w:tr w:rsidR="00660FC8" w:rsidRPr="00C408A9" w14:paraId="266A2D53" w14:textId="77777777" w:rsidTr="00DB76C1">
        <w:trPr>
          <w:trHeight w:val="93"/>
          <w:jc w:val="center"/>
        </w:trPr>
        <w:tc>
          <w:tcPr>
            <w:tcW w:w="1494" w:type="dxa"/>
            <w:vMerge/>
            <w:vAlign w:val="center"/>
          </w:tcPr>
          <w:p w14:paraId="717A571B" w14:textId="77777777" w:rsidR="00660FC8" w:rsidRPr="00BF2FF0" w:rsidRDefault="00660FC8" w:rsidP="00BF2FF0">
            <w:pPr>
              <w:spacing w:after="0" w:line="240" w:lineRule="auto"/>
              <w:contextualSpacing/>
              <w:jc w:val="both"/>
              <w:rPr>
                <w:rFonts w:ascii="Times New Roman" w:eastAsia="Times New Roman" w:hAnsi="Times New Roman"/>
                <w:lang w:eastAsia="ru-RU"/>
              </w:rPr>
            </w:pPr>
          </w:p>
        </w:tc>
        <w:tc>
          <w:tcPr>
            <w:tcW w:w="8243" w:type="dxa"/>
            <w:gridSpan w:val="21"/>
            <w:vAlign w:val="center"/>
          </w:tcPr>
          <w:p w14:paraId="246088BB" w14:textId="400EFAFD" w:rsidR="00660FC8" w:rsidRPr="00BF2FF0" w:rsidRDefault="00660FC8" w:rsidP="00660FC8">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расчет по демографии с учетом уровня охвата школьников для ориентировочных расчетов – 107 мест</w:t>
            </w:r>
          </w:p>
        </w:tc>
      </w:tr>
      <w:tr w:rsidR="00BF2FF0" w:rsidRPr="00C408A9" w14:paraId="6A899DF9" w14:textId="77777777" w:rsidTr="00DB76C1">
        <w:trPr>
          <w:trHeight w:val="383"/>
          <w:jc w:val="center"/>
        </w:trPr>
        <w:tc>
          <w:tcPr>
            <w:tcW w:w="1494" w:type="dxa"/>
            <w:vMerge w:val="restart"/>
            <w:vAlign w:val="center"/>
          </w:tcPr>
          <w:p w14:paraId="08781772" w14:textId="4169E9E7" w:rsidR="00BF2FF0" w:rsidRPr="00BF2FF0" w:rsidRDefault="00A66B9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5. </w:t>
            </w:r>
            <w:r w:rsidR="00BF2FF0" w:rsidRPr="00BF2FF0">
              <w:rPr>
                <w:rFonts w:ascii="Times New Roman" w:eastAsia="Times New Roman" w:hAnsi="Times New Roman"/>
                <w:lang w:eastAsia="ru-RU"/>
              </w:rPr>
              <w:t>Организации дополнительного образования</w:t>
            </w:r>
          </w:p>
        </w:tc>
        <w:tc>
          <w:tcPr>
            <w:tcW w:w="1130" w:type="dxa"/>
            <w:vAlign w:val="center"/>
          </w:tcPr>
          <w:p w14:paraId="022830DB"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объект</w:t>
            </w:r>
          </w:p>
        </w:tc>
        <w:tc>
          <w:tcPr>
            <w:tcW w:w="7113" w:type="dxa"/>
            <w:gridSpan w:val="20"/>
            <w:vAlign w:val="center"/>
          </w:tcPr>
          <w:p w14:paraId="5AE6FD20"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по заданию на проектирование</w:t>
            </w:r>
          </w:p>
        </w:tc>
      </w:tr>
      <w:tr w:rsidR="00BF2FF0" w:rsidRPr="00C408A9" w14:paraId="0CC89D17" w14:textId="77777777" w:rsidTr="00DB76C1">
        <w:trPr>
          <w:trHeight w:val="690"/>
          <w:jc w:val="center"/>
        </w:trPr>
        <w:tc>
          <w:tcPr>
            <w:tcW w:w="1494" w:type="dxa"/>
            <w:vMerge/>
            <w:vAlign w:val="center"/>
          </w:tcPr>
          <w:p w14:paraId="3C7E5923"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562E5AF8" w14:textId="2D5383CB"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w:t>
            </w:r>
            <w:r w:rsidR="00B955A7">
              <w:rPr>
                <w:rFonts w:ascii="Times New Roman" w:eastAsia="Times New Roman" w:hAnsi="Times New Roman"/>
                <w:lang w:eastAsia="ru-RU"/>
              </w:rPr>
              <w:t xml:space="preserve">о </w:t>
            </w:r>
            <w:r w:rsidRPr="00BF2FF0">
              <w:rPr>
                <w:rFonts w:ascii="Times New Roman" w:eastAsia="Times New Roman" w:hAnsi="Times New Roman"/>
                <w:lang w:eastAsia="ru-RU"/>
              </w:rPr>
              <w:t>участка, кв.м/место</w:t>
            </w:r>
          </w:p>
        </w:tc>
        <w:tc>
          <w:tcPr>
            <w:tcW w:w="4085" w:type="dxa"/>
            <w:gridSpan w:val="12"/>
            <w:vAlign w:val="center"/>
          </w:tcPr>
          <w:p w14:paraId="4B64D25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встроенные</w:t>
            </w:r>
          </w:p>
        </w:tc>
        <w:tc>
          <w:tcPr>
            <w:tcW w:w="3028" w:type="dxa"/>
            <w:gridSpan w:val="8"/>
            <w:vAlign w:val="center"/>
          </w:tcPr>
          <w:p w14:paraId="75E5D27B"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отдельно стоящие</w:t>
            </w:r>
          </w:p>
        </w:tc>
      </w:tr>
      <w:tr w:rsidR="00BF2FF0" w:rsidRPr="00C408A9" w14:paraId="7C0CDCDD" w14:textId="77777777" w:rsidTr="00DB76C1">
        <w:trPr>
          <w:trHeight w:val="690"/>
          <w:jc w:val="center"/>
        </w:trPr>
        <w:tc>
          <w:tcPr>
            <w:tcW w:w="1494" w:type="dxa"/>
            <w:vMerge/>
            <w:vAlign w:val="center"/>
          </w:tcPr>
          <w:p w14:paraId="073F3E1F"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203ED8AC"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4085" w:type="dxa"/>
            <w:gridSpan w:val="12"/>
            <w:vAlign w:val="center"/>
          </w:tcPr>
          <w:p w14:paraId="260AF4CF"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размещаются на 1-х этажах жилых, общественных зданий</w:t>
            </w:r>
          </w:p>
        </w:tc>
        <w:tc>
          <w:tcPr>
            <w:tcW w:w="3028" w:type="dxa"/>
            <w:gridSpan w:val="8"/>
            <w:vAlign w:val="center"/>
          </w:tcPr>
          <w:p w14:paraId="0D5E7721"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15 кв.м/место</w:t>
            </w:r>
          </w:p>
        </w:tc>
      </w:tr>
      <w:tr w:rsidR="00BF2FF0" w:rsidRPr="00C408A9" w14:paraId="25EBE2EC" w14:textId="77777777" w:rsidTr="00DB76C1">
        <w:trPr>
          <w:trHeight w:val="630"/>
          <w:jc w:val="center"/>
        </w:trPr>
        <w:tc>
          <w:tcPr>
            <w:tcW w:w="1494" w:type="dxa"/>
            <w:vMerge w:val="restart"/>
            <w:vAlign w:val="center"/>
          </w:tcPr>
          <w:p w14:paraId="14820D1D" w14:textId="34BE280F" w:rsidR="00BF2FF0" w:rsidRPr="00BF2FF0" w:rsidRDefault="00A66B9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6. </w:t>
            </w:r>
            <w:r w:rsidR="00BF2FF0" w:rsidRPr="00BF2FF0">
              <w:rPr>
                <w:rFonts w:ascii="Times New Roman" w:eastAsia="Times New Roman" w:hAnsi="Times New Roman"/>
                <w:lang w:eastAsia="ru-RU"/>
              </w:rPr>
              <w:t>Организации дополнительного профессионального образования</w:t>
            </w:r>
          </w:p>
        </w:tc>
        <w:tc>
          <w:tcPr>
            <w:tcW w:w="1130" w:type="dxa"/>
            <w:vAlign w:val="center"/>
          </w:tcPr>
          <w:p w14:paraId="5C3DCAB4"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объект</w:t>
            </w:r>
          </w:p>
        </w:tc>
        <w:tc>
          <w:tcPr>
            <w:tcW w:w="7113" w:type="dxa"/>
            <w:gridSpan w:val="20"/>
            <w:vAlign w:val="center"/>
          </w:tcPr>
          <w:p w14:paraId="49964BEF"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по заданию на проектирование</w:t>
            </w:r>
          </w:p>
        </w:tc>
      </w:tr>
      <w:tr w:rsidR="00BF2FF0" w:rsidRPr="00C408A9" w14:paraId="26A5C147" w14:textId="77777777" w:rsidTr="00DB76C1">
        <w:trPr>
          <w:trHeight w:val="630"/>
          <w:jc w:val="center"/>
        </w:trPr>
        <w:tc>
          <w:tcPr>
            <w:tcW w:w="1494" w:type="dxa"/>
            <w:vMerge/>
            <w:vAlign w:val="center"/>
          </w:tcPr>
          <w:p w14:paraId="656D3C11"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2AA64B31"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w:t>
            </w:r>
          </w:p>
        </w:tc>
        <w:tc>
          <w:tcPr>
            <w:tcW w:w="7113" w:type="dxa"/>
            <w:gridSpan w:val="20"/>
            <w:vAlign w:val="center"/>
          </w:tcPr>
          <w:p w14:paraId="489F69AC"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0,1</w:t>
            </w:r>
          </w:p>
        </w:tc>
      </w:tr>
      <w:tr w:rsidR="00BF2FF0" w:rsidRPr="00C408A9" w14:paraId="25BD6BF3" w14:textId="77777777" w:rsidTr="00DB76C1">
        <w:trPr>
          <w:jc w:val="center"/>
        </w:trPr>
        <w:tc>
          <w:tcPr>
            <w:tcW w:w="9737" w:type="dxa"/>
            <w:gridSpan w:val="22"/>
            <w:vAlign w:val="center"/>
          </w:tcPr>
          <w:p w14:paraId="3FF499CF"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 области здравоохранения</w:t>
            </w:r>
          </w:p>
        </w:tc>
      </w:tr>
      <w:tr w:rsidR="00B955A7" w:rsidRPr="00C408A9" w14:paraId="541814E1" w14:textId="77777777" w:rsidTr="00DB76C1">
        <w:trPr>
          <w:trHeight w:val="780"/>
          <w:jc w:val="center"/>
        </w:trPr>
        <w:tc>
          <w:tcPr>
            <w:tcW w:w="1494" w:type="dxa"/>
            <w:vMerge w:val="restart"/>
            <w:vAlign w:val="center"/>
          </w:tcPr>
          <w:p w14:paraId="6EE30345" w14:textId="0CCE8944" w:rsidR="00B955A7"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7. </w:t>
            </w:r>
            <w:r w:rsidR="00B955A7" w:rsidRPr="00BF2FF0">
              <w:rPr>
                <w:rFonts w:ascii="Times New Roman" w:eastAsia="Times New Roman" w:hAnsi="Times New Roman"/>
                <w:lang w:eastAsia="ru-RU"/>
              </w:rPr>
              <w:t>Лечебно-профилактическ</w:t>
            </w:r>
            <w:r w:rsidR="00B955A7">
              <w:rPr>
                <w:rFonts w:ascii="Times New Roman" w:eastAsia="Times New Roman" w:hAnsi="Times New Roman"/>
                <w:lang w:eastAsia="ru-RU"/>
              </w:rPr>
              <w:t xml:space="preserve">ие </w:t>
            </w:r>
            <w:r w:rsidR="00B955A7" w:rsidRPr="00BF2FF0">
              <w:rPr>
                <w:rFonts w:ascii="Times New Roman" w:eastAsia="Times New Roman" w:hAnsi="Times New Roman"/>
                <w:lang w:eastAsia="ru-RU"/>
              </w:rPr>
              <w:t>медицинские организации,</w:t>
            </w:r>
            <w:r w:rsidR="00B955A7" w:rsidRPr="00BF2FF0">
              <w:t> </w:t>
            </w:r>
            <w:r w:rsidR="00B955A7" w:rsidRPr="00BF2FF0">
              <w:rPr>
                <w:rFonts w:ascii="Times New Roman" w:eastAsia="Times New Roman" w:hAnsi="Times New Roman"/>
                <w:lang w:eastAsia="ru-RU"/>
              </w:rPr>
              <w:t>оказывающие медицинскую помощь в амбулаторных условиях</w:t>
            </w:r>
          </w:p>
        </w:tc>
        <w:tc>
          <w:tcPr>
            <w:tcW w:w="1130" w:type="dxa"/>
            <w:vAlign w:val="center"/>
          </w:tcPr>
          <w:p w14:paraId="16015E89" w14:textId="77777777" w:rsidR="00B955A7" w:rsidRPr="00BF2FF0" w:rsidRDefault="00B955A7"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посещение в смену</w:t>
            </w:r>
          </w:p>
        </w:tc>
        <w:tc>
          <w:tcPr>
            <w:tcW w:w="7113" w:type="dxa"/>
            <w:gridSpan w:val="20"/>
            <w:vAlign w:val="center"/>
          </w:tcPr>
          <w:p w14:paraId="4D9479F9" w14:textId="77F3D8FC"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181,5 на 10</w:t>
            </w:r>
            <w:r>
              <w:rPr>
                <w:rFonts w:ascii="Times New Roman" w:eastAsia="Times New Roman" w:hAnsi="Times New Roman"/>
                <w:lang w:eastAsia="ru-RU"/>
              </w:rPr>
              <w:t xml:space="preserve"> </w:t>
            </w:r>
            <w:r w:rsidRPr="00BF2FF0">
              <w:rPr>
                <w:rFonts w:ascii="Times New Roman" w:eastAsia="Times New Roman" w:hAnsi="Times New Roman"/>
                <w:lang w:eastAsia="ru-RU"/>
              </w:rPr>
              <w:t>тыс.человек</w:t>
            </w:r>
          </w:p>
        </w:tc>
      </w:tr>
      <w:tr w:rsidR="00B955A7" w:rsidRPr="00C408A9" w14:paraId="12C87F75" w14:textId="77777777" w:rsidTr="00DB76C1">
        <w:trPr>
          <w:trHeight w:val="780"/>
          <w:jc w:val="center"/>
        </w:trPr>
        <w:tc>
          <w:tcPr>
            <w:tcW w:w="1494" w:type="dxa"/>
            <w:vMerge/>
            <w:vAlign w:val="center"/>
          </w:tcPr>
          <w:p w14:paraId="3AE5EA42" w14:textId="77777777" w:rsidR="00B955A7" w:rsidRPr="00BF2FF0" w:rsidRDefault="00B955A7"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2158BCBF" w14:textId="77777777" w:rsidR="00B955A7" w:rsidRPr="00BF2FF0" w:rsidRDefault="00B955A7"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га/посещений в смену</w:t>
            </w:r>
          </w:p>
        </w:tc>
        <w:tc>
          <w:tcPr>
            <w:tcW w:w="7113" w:type="dxa"/>
            <w:gridSpan w:val="20"/>
            <w:vAlign w:val="center"/>
          </w:tcPr>
          <w:p w14:paraId="644DABE6" w14:textId="77777777" w:rsidR="00B955A7" w:rsidRPr="00BF2FF0" w:rsidRDefault="00B955A7"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на 100 посещений в смену - 0,1, но не менее 0,3 для отдельно стоящего здания, встроенные - 0,2 на объект</w:t>
            </w:r>
          </w:p>
        </w:tc>
      </w:tr>
      <w:tr w:rsidR="00B955A7" w:rsidRPr="00C408A9" w14:paraId="70A38EF7" w14:textId="77777777" w:rsidTr="00DB76C1">
        <w:trPr>
          <w:trHeight w:val="70"/>
          <w:jc w:val="center"/>
        </w:trPr>
        <w:tc>
          <w:tcPr>
            <w:tcW w:w="1494" w:type="dxa"/>
            <w:vMerge/>
            <w:vAlign w:val="center"/>
          </w:tcPr>
          <w:p w14:paraId="7AA68361" w14:textId="77777777" w:rsidR="00B955A7" w:rsidRPr="00BF2FF0" w:rsidRDefault="00B955A7" w:rsidP="00BF2FF0">
            <w:pPr>
              <w:spacing w:after="0" w:line="240" w:lineRule="auto"/>
              <w:contextualSpacing/>
              <w:jc w:val="both"/>
              <w:rPr>
                <w:rFonts w:ascii="Times New Roman" w:eastAsia="Times New Roman" w:hAnsi="Times New Roman"/>
                <w:lang w:eastAsia="ru-RU"/>
              </w:rPr>
            </w:pPr>
          </w:p>
        </w:tc>
        <w:tc>
          <w:tcPr>
            <w:tcW w:w="8243" w:type="dxa"/>
            <w:gridSpan w:val="21"/>
            <w:vAlign w:val="center"/>
          </w:tcPr>
          <w:p w14:paraId="03445CAA" w14:textId="3CDB9ACA" w:rsidR="00B955A7" w:rsidRPr="00BF2FF0" w:rsidRDefault="00B955A7" w:rsidP="00BF2FF0">
            <w:pPr>
              <w:spacing w:after="0" w:line="240" w:lineRule="auto"/>
              <w:contextualSpacing/>
              <w:jc w:val="both"/>
              <w:rPr>
                <w:rFonts w:ascii="Times New Roman" w:eastAsia="Times New Roman" w:hAnsi="Times New Roman"/>
                <w:lang w:eastAsia="ru-RU"/>
              </w:rPr>
            </w:pPr>
            <w:r w:rsidRPr="00B955A7">
              <w:rPr>
                <w:rFonts w:ascii="Times New Roman" w:eastAsia="Times New Roman" w:hAnsi="Times New Roman"/>
                <w:lang w:eastAsia="ru-RU"/>
              </w:rPr>
              <w:t>по заданию на проектирование, определяемому органами здравоохранения, но не менее 18,15</w:t>
            </w:r>
          </w:p>
        </w:tc>
      </w:tr>
      <w:tr w:rsidR="00B955A7" w:rsidRPr="00C408A9" w14:paraId="0699CD67" w14:textId="77777777" w:rsidTr="00DB76C1">
        <w:trPr>
          <w:trHeight w:val="758"/>
          <w:jc w:val="center"/>
        </w:trPr>
        <w:tc>
          <w:tcPr>
            <w:tcW w:w="1494" w:type="dxa"/>
            <w:vMerge w:val="restart"/>
            <w:vAlign w:val="center"/>
          </w:tcPr>
          <w:p w14:paraId="30CE6A5F" w14:textId="1B956BBC" w:rsidR="00B955A7"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lastRenderedPageBreak/>
              <w:t>8. </w:t>
            </w:r>
            <w:r w:rsidR="00B955A7" w:rsidRPr="00BF2FF0">
              <w:rPr>
                <w:rFonts w:ascii="Times New Roman" w:eastAsia="Times New Roman" w:hAnsi="Times New Roman"/>
                <w:lang w:eastAsia="ru-RU"/>
              </w:rPr>
              <w:t>Лечебно-профилактические медицинские организации, оказывающие медицинскую помощь в стационарных условиях</w:t>
            </w:r>
          </w:p>
        </w:tc>
        <w:tc>
          <w:tcPr>
            <w:tcW w:w="1130" w:type="dxa"/>
            <w:vAlign w:val="center"/>
          </w:tcPr>
          <w:p w14:paraId="79D38132" w14:textId="77777777" w:rsidR="00B955A7" w:rsidRPr="00BF2FF0" w:rsidRDefault="00B955A7"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койка</w:t>
            </w:r>
          </w:p>
        </w:tc>
        <w:tc>
          <w:tcPr>
            <w:tcW w:w="7113" w:type="dxa"/>
            <w:gridSpan w:val="20"/>
            <w:vAlign w:val="center"/>
          </w:tcPr>
          <w:p w14:paraId="42104E54"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134, 7 на 10 тыс.человек</w:t>
            </w:r>
          </w:p>
        </w:tc>
      </w:tr>
      <w:tr w:rsidR="00B955A7" w:rsidRPr="00C408A9" w14:paraId="07A8EB68" w14:textId="77777777" w:rsidTr="00DB76C1">
        <w:trPr>
          <w:trHeight w:val="768"/>
          <w:jc w:val="center"/>
        </w:trPr>
        <w:tc>
          <w:tcPr>
            <w:tcW w:w="1494" w:type="dxa"/>
            <w:vMerge/>
            <w:vAlign w:val="center"/>
          </w:tcPr>
          <w:p w14:paraId="55699693" w14:textId="77777777" w:rsidR="00B955A7" w:rsidRPr="00BF2FF0" w:rsidRDefault="00B955A7"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4EC25B0B" w14:textId="77777777" w:rsidR="00B955A7" w:rsidRPr="00BF2FF0" w:rsidRDefault="00B955A7"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кв.м/койка</w:t>
            </w:r>
          </w:p>
        </w:tc>
        <w:tc>
          <w:tcPr>
            <w:tcW w:w="1020" w:type="dxa"/>
            <w:vAlign w:val="center"/>
          </w:tcPr>
          <w:p w14:paraId="112BA671" w14:textId="77777777" w:rsidR="00B955A7" w:rsidRPr="00BF2FF0" w:rsidRDefault="00B955A7"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при вместимости коек</w:t>
            </w:r>
          </w:p>
        </w:tc>
        <w:tc>
          <w:tcPr>
            <w:tcW w:w="650" w:type="dxa"/>
            <w:gridSpan w:val="2"/>
            <w:vAlign w:val="center"/>
          </w:tcPr>
          <w:p w14:paraId="529CF0AD"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до 50</w:t>
            </w:r>
          </w:p>
        </w:tc>
        <w:tc>
          <w:tcPr>
            <w:tcW w:w="854" w:type="dxa"/>
            <w:gridSpan w:val="2"/>
            <w:vAlign w:val="center"/>
          </w:tcPr>
          <w:p w14:paraId="69C9FC74"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свыше 50 до 100</w:t>
            </w:r>
          </w:p>
        </w:tc>
        <w:tc>
          <w:tcPr>
            <w:tcW w:w="991" w:type="dxa"/>
            <w:gridSpan w:val="4"/>
            <w:vAlign w:val="center"/>
          </w:tcPr>
          <w:p w14:paraId="04E6E5A8"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свыше 100 до 200</w:t>
            </w:r>
          </w:p>
        </w:tc>
        <w:tc>
          <w:tcPr>
            <w:tcW w:w="1276" w:type="dxa"/>
            <w:gridSpan w:val="6"/>
            <w:vAlign w:val="center"/>
          </w:tcPr>
          <w:p w14:paraId="290506A5"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свыше 200 до 400</w:t>
            </w:r>
          </w:p>
        </w:tc>
        <w:tc>
          <w:tcPr>
            <w:tcW w:w="850" w:type="dxa"/>
            <w:gridSpan w:val="2"/>
            <w:vAlign w:val="center"/>
          </w:tcPr>
          <w:p w14:paraId="40DCACA7"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свыше 400 до 800</w:t>
            </w:r>
          </w:p>
        </w:tc>
        <w:tc>
          <w:tcPr>
            <w:tcW w:w="837" w:type="dxa"/>
            <w:gridSpan w:val="2"/>
            <w:vAlign w:val="center"/>
          </w:tcPr>
          <w:p w14:paraId="6CD84BCC"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свыше 800 до 1000</w:t>
            </w:r>
          </w:p>
        </w:tc>
        <w:tc>
          <w:tcPr>
            <w:tcW w:w="635" w:type="dxa"/>
            <w:vAlign w:val="center"/>
          </w:tcPr>
          <w:p w14:paraId="40E0B5BD"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свыше 1000</w:t>
            </w:r>
          </w:p>
        </w:tc>
      </w:tr>
      <w:tr w:rsidR="00B955A7" w:rsidRPr="00C408A9" w14:paraId="36133673" w14:textId="77777777" w:rsidTr="00DB76C1">
        <w:trPr>
          <w:trHeight w:val="333"/>
          <w:jc w:val="center"/>
        </w:trPr>
        <w:tc>
          <w:tcPr>
            <w:tcW w:w="1494" w:type="dxa"/>
            <w:vMerge/>
            <w:vAlign w:val="center"/>
          </w:tcPr>
          <w:p w14:paraId="765B9CCA" w14:textId="77777777" w:rsidR="00B955A7" w:rsidRPr="00BF2FF0" w:rsidRDefault="00B955A7"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339AF170" w14:textId="77777777" w:rsidR="00B955A7" w:rsidRPr="00BF2FF0" w:rsidRDefault="00B955A7" w:rsidP="00BF2FF0">
            <w:pPr>
              <w:spacing w:after="0" w:line="240" w:lineRule="auto"/>
              <w:contextualSpacing/>
              <w:jc w:val="both"/>
              <w:rPr>
                <w:rFonts w:ascii="Times New Roman" w:eastAsia="Times New Roman" w:hAnsi="Times New Roman"/>
                <w:lang w:eastAsia="ru-RU"/>
              </w:rPr>
            </w:pPr>
          </w:p>
        </w:tc>
        <w:tc>
          <w:tcPr>
            <w:tcW w:w="1020" w:type="dxa"/>
            <w:vAlign w:val="center"/>
          </w:tcPr>
          <w:p w14:paraId="5A2D197F" w14:textId="77777777" w:rsidR="00B955A7" w:rsidRPr="00BF2FF0" w:rsidRDefault="00B955A7"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кв.м на 1 койку</w:t>
            </w:r>
          </w:p>
        </w:tc>
        <w:tc>
          <w:tcPr>
            <w:tcW w:w="650" w:type="dxa"/>
            <w:gridSpan w:val="2"/>
            <w:vAlign w:val="center"/>
          </w:tcPr>
          <w:p w14:paraId="0F3805BD"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150</w:t>
            </w:r>
          </w:p>
        </w:tc>
        <w:tc>
          <w:tcPr>
            <w:tcW w:w="854" w:type="dxa"/>
            <w:gridSpan w:val="2"/>
            <w:vAlign w:val="center"/>
          </w:tcPr>
          <w:p w14:paraId="7340ED03"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150</w:t>
            </w:r>
          </w:p>
        </w:tc>
        <w:tc>
          <w:tcPr>
            <w:tcW w:w="991" w:type="dxa"/>
            <w:gridSpan w:val="4"/>
            <w:vAlign w:val="center"/>
          </w:tcPr>
          <w:p w14:paraId="1CD185A0"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100</w:t>
            </w:r>
          </w:p>
        </w:tc>
        <w:tc>
          <w:tcPr>
            <w:tcW w:w="1276" w:type="dxa"/>
            <w:gridSpan w:val="6"/>
            <w:vAlign w:val="center"/>
          </w:tcPr>
          <w:p w14:paraId="2D001694"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80</w:t>
            </w:r>
          </w:p>
        </w:tc>
        <w:tc>
          <w:tcPr>
            <w:tcW w:w="850" w:type="dxa"/>
            <w:gridSpan w:val="2"/>
            <w:vAlign w:val="center"/>
          </w:tcPr>
          <w:p w14:paraId="776F023B"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75</w:t>
            </w:r>
          </w:p>
        </w:tc>
        <w:tc>
          <w:tcPr>
            <w:tcW w:w="837" w:type="dxa"/>
            <w:gridSpan w:val="2"/>
            <w:vAlign w:val="center"/>
          </w:tcPr>
          <w:p w14:paraId="78B582CC"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70</w:t>
            </w:r>
          </w:p>
        </w:tc>
        <w:tc>
          <w:tcPr>
            <w:tcW w:w="635" w:type="dxa"/>
            <w:vAlign w:val="center"/>
          </w:tcPr>
          <w:p w14:paraId="6667C591" w14:textId="77777777" w:rsidR="00B955A7" w:rsidRPr="00BF2FF0" w:rsidRDefault="00B955A7"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60</w:t>
            </w:r>
          </w:p>
        </w:tc>
      </w:tr>
      <w:tr w:rsidR="00B955A7" w:rsidRPr="00C408A9" w14:paraId="7364D5C2" w14:textId="77777777" w:rsidTr="00DB76C1">
        <w:trPr>
          <w:trHeight w:val="345"/>
          <w:jc w:val="center"/>
        </w:trPr>
        <w:tc>
          <w:tcPr>
            <w:tcW w:w="1494" w:type="dxa"/>
            <w:vMerge/>
            <w:vAlign w:val="center"/>
          </w:tcPr>
          <w:p w14:paraId="661762CC" w14:textId="77777777" w:rsidR="00B955A7" w:rsidRPr="00BF2FF0" w:rsidRDefault="00B955A7" w:rsidP="00BF2FF0">
            <w:pPr>
              <w:spacing w:after="0" w:line="240" w:lineRule="auto"/>
              <w:contextualSpacing/>
              <w:jc w:val="both"/>
              <w:rPr>
                <w:rFonts w:ascii="Times New Roman" w:eastAsia="Times New Roman" w:hAnsi="Times New Roman"/>
                <w:lang w:eastAsia="ru-RU"/>
              </w:rPr>
            </w:pPr>
          </w:p>
        </w:tc>
        <w:tc>
          <w:tcPr>
            <w:tcW w:w="8243" w:type="dxa"/>
            <w:gridSpan w:val="21"/>
            <w:vAlign w:val="center"/>
          </w:tcPr>
          <w:p w14:paraId="70BBE59E" w14:textId="29FC5268" w:rsidR="00B955A7" w:rsidRPr="00BF2FF0" w:rsidRDefault="00B955A7" w:rsidP="00B955A7">
            <w:pPr>
              <w:spacing w:after="0" w:line="240" w:lineRule="auto"/>
              <w:contextualSpacing/>
              <w:jc w:val="both"/>
              <w:rPr>
                <w:rFonts w:ascii="Times New Roman" w:eastAsia="Times New Roman" w:hAnsi="Times New Roman"/>
                <w:lang w:eastAsia="ru-RU"/>
              </w:rPr>
            </w:pPr>
            <w:r w:rsidRPr="00B955A7">
              <w:rPr>
                <w:rFonts w:ascii="Times New Roman" w:eastAsia="Times New Roman" w:hAnsi="Times New Roman"/>
                <w:lang w:eastAsia="ru-RU"/>
              </w:rPr>
              <w:t>по заданию на проектирование, определяемому органами здравоохранения, но не менее 13,47</w:t>
            </w:r>
          </w:p>
        </w:tc>
      </w:tr>
      <w:tr w:rsidR="00BF2FF0" w:rsidRPr="00C408A9" w14:paraId="268C2CDC" w14:textId="77777777" w:rsidTr="00DB76C1">
        <w:trPr>
          <w:trHeight w:val="383"/>
          <w:jc w:val="center"/>
        </w:trPr>
        <w:tc>
          <w:tcPr>
            <w:tcW w:w="1494" w:type="dxa"/>
            <w:vMerge w:val="restart"/>
            <w:vAlign w:val="center"/>
          </w:tcPr>
          <w:p w14:paraId="1A1CAD66" w14:textId="7D9401F6"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9. </w:t>
            </w:r>
            <w:r w:rsidR="00BF2FF0" w:rsidRPr="00BF2FF0">
              <w:rPr>
                <w:rFonts w:ascii="Times New Roman" w:eastAsia="Times New Roman" w:hAnsi="Times New Roman"/>
                <w:lang w:eastAsia="ru-RU"/>
              </w:rPr>
              <w:t>Медицинские организации скорой медицинской помощи</w:t>
            </w:r>
          </w:p>
        </w:tc>
        <w:tc>
          <w:tcPr>
            <w:tcW w:w="1130" w:type="dxa"/>
            <w:vAlign w:val="center"/>
          </w:tcPr>
          <w:p w14:paraId="5934F0CE"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автомобиль</w:t>
            </w:r>
          </w:p>
        </w:tc>
        <w:tc>
          <w:tcPr>
            <w:tcW w:w="7113" w:type="dxa"/>
            <w:gridSpan w:val="20"/>
            <w:vAlign w:val="center"/>
          </w:tcPr>
          <w:p w14:paraId="5F06E500"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 на 10 тыс. человек</w:t>
            </w:r>
          </w:p>
        </w:tc>
      </w:tr>
      <w:tr w:rsidR="00BF2FF0" w:rsidRPr="00C408A9" w14:paraId="20A39AC0" w14:textId="77777777" w:rsidTr="00DB76C1">
        <w:trPr>
          <w:trHeight w:val="382"/>
          <w:jc w:val="center"/>
        </w:trPr>
        <w:tc>
          <w:tcPr>
            <w:tcW w:w="1494" w:type="dxa"/>
            <w:vMerge/>
            <w:vAlign w:val="center"/>
          </w:tcPr>
          <w:p w14:paraId="6AA1B110"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5812950B"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кв.м</w:t>
            </w:r>
          </w:p>
        </w:tc>
        <w:tc>
          <w:tcPr>
            <w:tcW w:w="7113" w:type="dxa"/>
            <w:gridSpan w:val="20"/>
            <w:vAlign w:val="center"/>
          </w:tcPr>
          <w:p w14:paraId="5BECA5DB"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500 на 1 автомобиль, но не менее 1000 на 1 объект</w:t>
            </w:r>
          </w:p>
        </w:tc>
      </w:tr>
      <w:tr w:rsidR="00BF2FF0" w:rsidRPr="00C408A9" w14:paraId="74CE8D5D" w14:textId="77777777" w:rsidTr="00DB76C1">
        <w:trPr>
          <w:jc w:val="center"/>
        </w:trPr>
        <w:tc>
          <w:tcPr>
            <w:tcW w:w="9737" w:type="dxa"/>
            <w:gridSpan w:val="22"/>
            <w:vAlign w:val="center"/>
          </w:tcPr>
          <w:p w14:paraId="3F748992"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 области физической культуры и спорта</w:t>
            </w:r>
          </w:p>
        </w:tc>
      </w:tr>
      <w:tr w:rsidR="00BF2FF0" w:rsidRPr="00C408A9" w14:paraId="1CA27E98" w14:textId="77777777" w:rsidTr="00DB76C1">
        <w:trPr>
          <w:jc w:val="center"/>
        </w:trPr>
        <w:tc>
          <w:tcPr>
            <w:tcW w:w="1494" w:type="dxa"/>
            <w:vAlign w:val="center"/>
          </w:tcPr>
          <w:p w14:paraId="33121522" w14:textId="3764A389"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10. </w:t>
            </w:r>
            <w:r w:rsidR="00BF2FF0" w:rsidRPr="00BF2FF0">
              <w:rPr>
                <w:rFonts w:ascii="Times New Roman" w:eastAsia="Times New Roman" w:hAnsi="Times New Roman"/>
                <w:lang w:eastAsia="ru-RU"/>
              </w:rPr>
              <w:t>Объекты физической культуры и массового спорта</w:t>
            </w:r>
          </w:p>
        </w:tc>
        <w:tc>
          <w:tcPr>
            <w:tcW w:w="1130" w:type="dxa"/>
            <w:vAlign w:val="center"/>
          </w:tcPr>
          <w:p w14:paraId="57C18601" w14:textId="49E323BF"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норматив единой пропускной способности, тыс.человек</w:t>
            </w:r>
          </w:p>
        </w:tc>
        <w:tc>
          <w:tcPr>
            <w:tcW w:w="7113" w:type="dxa"/>
            <w:gridSpan w:val="20"/>
            <w:vAlign w:val="center"/>
          </w:tcPr>
          <w:p w14:paraId="363EA73C"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0,19 на 1 тыс. человек</w:t>
            </w:r>
          </w:p>
        </w:tc>
      </w:tr>
      <w:tr w:rsidR="00BF2FF0" w:rsidRPr="00C408A9" w14:paraId="6B831CD8" w14:textId="77777777" w:rsidTr="00DB76C1">
        <w:trPr>
          <w:trHeight w:val="255"/>
          <w:jc w:val="center"/>
        </w:trPr>
        <w:tc>
          <w:tcPr>
            <w:tcW w:w="1494" w:type="dxa"/>
            <w:vMerge w:val="restart"/>
            <w:vAlign w:val="center"/>
          </w:tcPr>
          <w:p w14:paraId="20DF3FDF" w14:textId="05701355"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10. </w:t>
            </w:r>
            <w:r w:rsidR="00BF2FF0" w:rsidRPr="00BF2FF0">
              <w:rPr>
                <w:rFonts w:ascii="Times New Roman" w:eastAsia="Times New Roman" w:hAnsi="Times New Roman"/>
                <w:lang w:eastAsia="ru-RU"/>
              </w:rPr>
              <w:t>Физкультурно-спортивные залы</w:t>
            </w:r>
          </w:p>
        </w:tc>
        <w:tc>
          <w:tcPr>
            <w:tcW w:w="1130" w:type="dxa"/>
            <w:vAlign w:val="center"/>
          </w:tcPr>
          <w:p w14:paraId="2FA21FC3"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кв.м площади пола</w:t>
            </w:r>
          </w:p>
        </w:tc>
        <w:tc>
          <w:tcPr>
            <w:tcW w:w="7113" w:type="dxa"/>
            <w:gridSpan w:val="20"/>
            <w:vAlign w:val="center"/>
          </w:tcPr>
          <w:p w14:paraId="79A935D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350 на 1 тыс. человек</w:t>
            </w:r>
          </w:p>
        </w:tc>
      </w:tr>
      <w:tr w:rsidR="00BF2FF0" w:rsidRPr="00C408A9" w14:paraId="041DB5F3" w14:textId="77777777" w:rsidTr="00DB76C1">
        <w:trPr>
          <w:trHeight w:val="255"/>
          <w:jc w:val="center"/>
        </w:trPr>
        <w:tc>
          <w:tcPr>
            <w:tcW w:w="1494" w:type="dxa"/>
            <w:vMerge/>
            <w:vAlign w:val="center"/>
          </w:tcPr>
          <w:p w14:paraId="1FF67D09"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4E2791C5"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кв.м/тыс.человек</w:t>
            </w:r>
          </w:p>
        </w:tc>
        <w:tc>
          <w:tcPr>
            <w:tcW w:w="7113" w:type="dxa"/>
            <w:gridSpan w:val="20"/>
            <w:vAlign w:val="center"/>
          </w:tcPr>
          <w:p w14:paraId="5F1001B0"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3500</w:t>
            </w:r>
          </w:p>
        </w:tc>
      </w:tr>
      <w:tr w:rsidR="00BF2FF0" w:rsidRPr="00C408A9" w14:paraId="0DE488BF" w14:textId="77777777" w:rsidTr="00DB76C1">
        <w:trPr>
          <w:trHeight w:val="255"/>
          <w:jc w:val="center"/>
        </w:trPr>
        <w:tc>
          <w:tcPr>
            <w:tcW w:w="1494" w:type="dxa"/>
            <w:vMerge w:val="restart"/>
            <w:vAlign w:val="center"/>
          </w:tcPr>
          <w:p w14:paraId="02D9EC2B" w14:textId="3D4A93BC"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11. </w:t>
            </w:r>
            <w:r w:rsidR="00BF2FF0" w:rsidRPr="00BF2FF0">
              <w:rPr>
                <w:rFonts w:ascii="Times New Roman" w:eastAsia="Times New Roman" w:hAnsi="Times New Roman"/>
                <w:lang w:eastAsia="ru-RU"/>
              </w:rPr>
              <w:t>Плавательные бассейны</w:t>
            </w:r>
          </w:p>
        </w:tc>
        <w:tc>
          <w:tcPr>
            <w:tcW w:w="1130" w:type="dxa"/>
            <w:vAlign w:val="center"/>
          </w:tcPr>
          <w:p w14:paraId="7D45ECA2"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кв.м зеркала воды</w:t>
            </w:r>
          </w:p>
        </w:tc>
        <w:tc>
          <w:tcPr>
            <w:tcW w:w="7113" w:type="dxa"/>
            <w:gridSpan w:val="20"/>
            <w:vAlign w:val="center"/>
          </w:tcPr>
          <w:p w14:paraId="7E93F9D6"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75 на 1 тыс. человек</w:t>
            </w:r>
          </w:p>
        </w:tc>
      </w:tr>
      <w:tr w:rsidR="00BF2FF0" w:rsidRPr="00C408A9" w14:paraId="13D25954" w14:textId="77777777" w:rsidTr="00DB76C1">
        <w:trPr>
          <w:trHeight w:val="255"/>
          <w:jc w:val="center"/>
        </w:trPr>
        <w:tc>
          <w:tcPr>
            <w:tcW w:w="1494" w:type="dxa"/>
            <w:vMerge/>
            <w:vAlign w:val="center"/>
          </w:tcPr>
          <w:p w14:paraId="135EC08F"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350DF821"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кв.м/тыс. человек</w:t>
            </w:r>
          </w:p>
        </w:tc>
        <w:tc>
          <w:tcPr>
            <w:tcW w:w="7113" w:type="dxa"/>
            <w:gridSpan w:val="20"/>
            <w:vAlign w:val="center"/>
          </w:tcPr>
          <w:p w14:paraId="73F4DD1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1000</w:t>
            </w:r>
          </w:p>
        </w:tc>
      </w:tr>
      <w:tr w:rsidR="00BF2FF0" w:rsidRPr="00C408A9" w14:paraId="5818E89B" w14:textId="77777777" w:rsidTr="00DB76C1">
        <w:trPr>
          <w:trHeight w:val="503"/>
          <w:jc w:val="center"/>
        </w:trPr>
        <w:tc>
          <w:tcPr>
            <w:tcW w:w="1494" w:type="dxa"/>
            <w:vMerge w:val="restart"/>
            <w:vAlign w:val="center"/>
          </w:tcPr>
          <w:p w14:paraId="07B9B82C" w14:textId="2F2A004F"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12. </w:t>
            </w:r>
            <w:r w:rsidR="00BF2FF0" w:rsidRPr="00BF2FF0">
              <w:rPr>
                <w:rFonts w:ascii="Times New Roman" w:eastAsia="Times New Roman" w:hAnsi="Times New Roman"/>
                <w:lang w:eastAsia="ru-RU"/>
              </w:rPr>
              <w:t>Плоскостные сооружения</w:t>
            </w:r>
          </w:p>
        </w:tc>
        <w:tc>
          <w:tcPr>
            <w:tcW w:w="1130" w:type="dxa"/>
            <w:vAlign w:val="center"/>
          </w:tcPr>
          <w:p w14:paraId="7ADB1C7D"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кв.м </w:t>
            </w:r>
          </w:p>
        </w:tc>
        <w:tc>
          <w:tcPr>
            <w:tcW w:w="7113" w:type="dxa"/>
            <w:gridSpan w:val="20"/>
            <w:vAlign w:val="center"/>
          </w:tcPr>
          <w:p w14:paraId="42E0E391"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1950 на 1 тыс. человек, в том числе по типу:</w:t>
            </w:r>
          </w:p>
          <w:p w14:paraId="48870AC4"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крытые плоскостные сооружения – 30%;</w:t>
            </w:r>
          </w:p>
          <w:p w14:paraId="7FB4D9EA"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открытые плоскостные сооружения – 70%</w:t>
            </w:r>
          </w:p>
        </w:tc>
      </w:tr>
      <w:tr w:rsidR="00BF2FF0" w:rsidRPr="00C408A9" w14:paraId="5A6F36DE" w14:textId="77777777" w:rsidTr="00DB76C1">
        <w:trPr>
          <w:trHeight w:val="502"/>
          <w:jc w:val="center"/>
        </w:trPr>
        <w:tc>
          <w:tcPr>
            <w:tcW w:w="1494" w:type="dxa"/>
            <w:vMerge/>
            <w:vAlign w:val="center"/>
          </w:tcPr>
          <w:p w14:paraId="4EA0733A"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7C7147A4"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кв.м/тыс.человек</w:t>
            </w:r>
          </w:p>
        </w:tc>
        <w:tc>
          <w:tcPr>
            <w:tcW w:w="7113" w:type="dxa"/>
            <w:gridSpan w:val="20"/>
            <w:vAlign w:val="center"/>
          </w:tcPr>
          <w:p w14:paraId="20D65B09"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700</w:t>
            </w:r>
          </w:p>
        </w:tc>
      </w:tr>
      <w:tr w:rsidR="00BF2FF0" w:rsidRPr="00C408A9" w14:paraId="48073A14" w14:textId="77777777" w:rsidTr="00DB76C1">
        <w:trPr>
          <w:trHeight w:val="135"/>
          <w:jc w:val="center"/>
        </w:trPr>
        <w:tc>
          <w:tcPr>
            <w:tcW w:w="1494" w:type="dxa"/>
            <w:vMerge w:val="restart"/>
            <w:vAlign w:val="center"/>
          </w:tcPr>
          <w:p w14:paraId="7798D13D" w14:textId="5181D415"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13. </w:t>
            </w:r>
            <w:r w:rsidR="00BF2FF0" w:rsidRPr="00BF2FF0">
              <w:rPr>
                <w:rFonts w:ascii="Times New Roman" w:eastAsia="Times New Roman" w:hAnsi="Times New Roman"/>
                <w:lang w:eastAsia="ru-RU"/>
              </w:rPr>
              <w:t>Стадионы</w:t>
            </w:r>
          </w:p>
        </w:tc>
        <w:tc>
          <w:tcPr>
            <w:tcW w:w="1130" w:type="dxa"/>
            <w:vAlign w:val="center"/>
          </w:tcPr>
          <w:p w14:paraId="3CA01542"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w:t>
            </w:r>
            <w:r w:rsidRPr="00BF2FF0">
              <w:rPr>
                <w:rFonts w:ascii="Times New Roman" w:eastAsia="Times New Roman" w:hAnsi="Times New Roman"/>
                <w:lang w:eastAsia="ru-RU"/>
              </w:rPr>
              <w:lastRenderedPageBreak/>
              <w:t>нности, мест</w:t>
            </w:r>
          </w:p>
        </w:tc>
        <w:tc>
          <w:tcPr>
            <w:tcW w:w="7113" w:type="dxa"/>
            <w:gridSpan w:val="20"/>
            <w:vAlign w:val="center"/>
          </w:tcPr>
          <w:p w14:paraId="645C67CE"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lastRenderedPageBreak/>
              <w:t>по заданию на проектирование</w:t>
            </w:r>
          </w:p>
        </w:tc>
      </w:tr>
      <w:tr w:rsidR="00BF2FF0" w:rsidRPr="00C408A9" w14:paraId="06340D11" w14:textId="77777777" w:rsidTr="00DB76C1">
        <w:trPr>
          <w:trHeight w:val="185"/>
          <w:jc w:val="center"/>
        </w:trPr>
        <w:tc>
          <w:tcPr>
            <w:tcW w:w="1494" w:type="dxa"/>
            <w:vMerge/>
            <w:vAlign w:val="center"/>
          </w:tcPr>
          <w:p w14:paraId="584BEEDA"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7416F603"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w:t>
            </w:r>
          </w:p>
        </w:tc>
        <w:tc>
          <w:tcPr>
            <w:tcW w:w="4311" w:type="dxa"/>
            <w:gridSpan w:val="13"/>
            <w:vAlign w:val="center"/>
          </w:tcPr>
          <w:p w14:paraId="2FE8C29C"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вместимость, зрительных мест</w:t>
            </w:r>
          </w:p>
        </w:tc>
        <w:tc>
          <w:tcPr>
            <w:tcW w:w="2802" w:type="dxa"/>
            <w:gridSpan w:val="7"/>
            <w:vAlign w:val="center"/>
          </w:tcPr>
          <w:p w14:paraId="0F7E9558"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w:t>
            </w:r>
          </w:p>
        </w:tc>
      </w:tr>
      <w:tr w:rsidR="00BF2FF0" w:rsidRPr="00C408A9" w14:paraId="4C33D8C9" w14:textId="77777777" w:rsidTr="00DB76C1">
        <w:trPr>
          <w:trHeight w:val="185"/>
          <w:jc w:val="center"/>
        </w:trPr>
        <w:tc>
          <w:tcPr>
            <w:tcW w:w="1494" w:type="dxa"/>
            <w:vMerge/>
            <w:vAlign w:val="center"/>
          </w:tcPr>
          <w:p w14:paraId="15E5EC37"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30A3C5CF"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4311" w:type="dxa"/>
            <w:gridSpan w:val="13"/>
            <w:vAlign w:val="center"/>
          </w:tcPr>
          <w:p w14:paraId="15E86926"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200</w:t>
            </w:r>
          </w:p>
        </w:tc>
        <w:tc>
          <w:tcPr>
            <w:tcW w:w="2802" w:type="dxa"/>
            <w:gridSpan w:val="7"/>
            <w:vAlign w:val="center"/>
          </w:tcPr>
          <w:p w14:paraId="10168D3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3,5</w:t>
            </w:r>
          </w:p>
        </w:tc>
      </w:tr>
      <w:tr w:rsidR="00BF2FF0" w:rsidRPr="00C408A9" w14:paraId="7438B930" w14:textId="77777777" w:rsidTr="00DB76C1">
        <w:trPr>
          <w:trHeight w:val="185"/>
          <w:jc w:val="center"/>
        </w:trPr>
        <w:tc>
          <w:tcPr>
            <w:tcW w:w="1494" w:type="dxa"/>
            <w:vMerge/>
            <w:vAlign w:val="center"/>
          </w:tcPr>
          <w:p w14:paraId="7C106923"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1C9E66EB"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4311" w:type="dxa"/>
            <w:gridSpan w:val="13"/>
            <w:vAlign w:val="center"/>
          </w:tcPr>
          <w:p w14:paraId="03DEFAF3"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200-400</w:t>
            </w:r>
          </w:p>
        </w:tc>
        <w:tc>
          <w:tcPr>
            <w:tcW w:w="2802" w:type="dxa"/>
            <w:gridSpan w:val="7"/>
            <w:vAlign w:val="center"/>
          </w:tcPr>
          <w:p w14:paraId="1C4DEAE3"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4</w:t>
            </w:r>
          </w:p>
        </w:tc>
      </w:tr>
      <w:tr w:rsidR="00BF2FF0" w:rsidRPr="00C408A9" w14:paraId="5D3C780D" w14:textId="77777777" w:rsidTr="00DB76C1">
        <w:trPr>
          <w:trHeight w:val="185"/>
          <w:jc w:val="center"/>
        </w:trPr>
        <w:tc>
          <w:tcPr>
            <w:tcW w:w="1494" w:type="dxa"/>
            <w:vMerge/>
            <w:vAlign w:val="center"/>
          </w:tcPr>
          <w:p w14:paraId="3F256584"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18B45531"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4311" w:type="dxa"/>
            <w:gridSpan w:val="13"/>
            <w:vAlign w:val="center"/>
          </w:tcPr>
          <w:p w14:paraId="5935034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400-600</w:t>
            </w:r>
          </w:p>
        </w:tc>
        <w:tc>
          <w:tcPr>
            <w:tcW w:w="2802" w:type="dxa"/>
            <w:gridSpan w:val="7"/>
            <w:vAlign w:val="center"/>
          </w:tcPr>
          <w:p w14:paraId="61CBA9C3"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4,5</w:t>
            </w:r>
          </w:p>
        </w:tc>
      </w:tr>
      <w:tr w:rsidR="00BF2FF0" w:rsidRPr="00C408A9" w14:paraId="630AAB67" w14:textId="77777777" w:rsidTr="00DB76C1">
        <w:trPr>
          <w:trHeight w:val="185"/>
          <w:jc w:val="center"/>
        </w:trPr>
        <w:tc>
          <w:tcPr>
            <w:tcW w:w="1494" w:type="dxa"/>
            <w:vMerge/>
            <w:vAlign w:val="center"/>
          </w:tcPr>
          <w:p w14:paraId="73D67F3C"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06DC0BF3"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4311" w:type="dxa"/>
            <w:gridSpan w:val="13"/>
            <w:vAlign w:val="center"/>
          </w:tcPr>
          <w:p w14:paraId="42C3132A"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600-800</w:t>
            </w:r>
          </w:p>
        </w:tc>
        <w:tc>
          <w:tcPr>
            <w:tcW w:w="2802" w:type="dxa"/>
            <w:gridSpan w:val="7"/>
            <w:vAlign w:val="center"/>
          </w:tcPr>
          <w:p w14:paraId="50C2FA5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w:t>
            </w:r>
          </w:p>
        </w:tc>
      </w:tr>
      <w:tr w:rsidR="00BF2FF0" w:rsidRPr="00C408A9" w14:paraId="4B7AA215" w14:textId="77777777" w:rsidTr="00DB76C1">
        <w:trPr>
          <w:trHeight w:val="185"/>
          <w:jc w:val="center"/>
        </w:trPr>
        <w:tc>
          <w:tcPr>
            <w:tcW w:w="1494" w:type="dxa"/>
            <w:vMerge/>
            <w:vAlign w:val="center"/>
          </w:tcPr>
          <w:p w14:paraId="2B5E796B"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6264C008"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4311" w:type="dxa"/>
            <w:gridSpan w:val="13"/>
            <w:vAlign w:val="center"/>
          </w:tcPr>
          <w:p w14:paraId="4E27DBA8"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800-1000</w:t>
            </w:r>
          </w:p>
        </w:tc>
        <w:tc>
          <w:tcPr>
            <w:tcW w:w="2802" w:type="dxa"/>
            <w:gridSpan w:val="7"/>
            <w:vAlign w:val="center"/>
          </w:tcPr>
          <w:p w14:paraId="6A229352"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5,5</w:t>
            </w:r>
          </w:p>
        </w:tc>
      </w:tr>
      <w:tr w:rsidR="00BF2FF0" w:rsidRPr="00C408A9" w14:paraId="646D95B5" w14:textId="77777777" w:rsidTr="00DB76C1">
        <w:trPr>
          <w:trHeight w:val="555"/>
          <w:jc w:val="center"/>
        </w:trPr>
        <w:tc>
          <w:tcPr>
            <w:tcW w:w="1494" w:type="dxa"/>
            <w:vMerge w:val="restart"/>
            <w:vAlign w:val="center"/>
          </w:tcPr>
          <w:p w14:paraId="3AA8CBAF" w14:textId="597204DE"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14. </w:t>
            </w:r>
            <w:r w:rsidR="00BF2FF0" w:rsidRPr="00BF2FF0">
              <w:rPr>
                <w:rFonts w:ascii="Times New Roman" w:eastAsia="Times New Roman" w:hAnsi="Times New Roman"/>
                <w:lang w:eastAsia="ru-RU"/>
              </w:rPr>
              <w:t>Специализированные спортивные учреждения для инвалидов</w:t>
            </w:r>
          </w:p>
        </w:tc>
        <w:tc>
          <w:tcPr>
            <w:tcW w:w="1130" w:type="dxa"/>
            <w:vAlign w:val="center"/>
          </w:tcPr>
          <w:p w14:paraId="789ABA0F"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объект</w:t>
            </w:r>
          </w:p>
        </w:tc>
        <w:tc>
          <w:tcPr>
            <w:tcW w:w="7113" w:type="dxa"/>
            <w:gridSpan w:val="20"/>
            <w:vAlign w:val="center"/>
          </w:tcPr>
          <w:p w14:paraId="62E0C83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по заданию на проектирование</w:t>
            </w:r>
          </w:p>
        </w:tc>
      </w:tr>
      <w:tr w:rsidR="00BF2FF0" w:rsidRPr="00C408A9" w14:paraId="4C4299C4" w14:textId="77777777" w:rsidTr="00DB76C1">
        <w:trPr>
          <w:trHeight w:val="555"/>
          <w:jc w:val="center"/>
        </w:trPr>
        <w:tc>
          <w:tcPr>
            <w:tcW w:w="1494" w:type="dxa"/>
            <w:vMerge/>
            <w:vAlign w:val="center"/>
          </w:tcPr>
          <w:p w14:paraId="5B1535A4"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57B7BC34"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w:t>
            </w:r>
          </w:p>
        </w:tc>
        <w:tc>
          <w:tcPr>
            <w:tcW w:w="7113" w:type="dxa"/>
            <w:gridSpan w:val="20"/>
            <w:vAlign w:val="center"/>
          </w:tcPr>
          <w:p w14:paraId="3EBBF8BF"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определяется в соответствии со спецификой объекта, перечнем спортивных дисциплин, входящих в состав комплекса</w:t>
            </w:r>
          </w:p>
        </w:tc>
      </w:tr>
      <w:tr w:rsidR="00BF2FF0" w:rsidRPr="00C408A9" w14:paraId="52FB1D44" w14:textId="77777777" w:rsidTr="00DB76C1">
        <w:trPr>
          <w:trHeight w:val="413"/>
          <w:jc w:val="center"/>
        </w:trPr>
        <w:tc>
          <w:tcPr>
            <w:tcW w:w="1494" w:type="dxa"/>
            <w:vMerge w:val="restart"/>
            <w:vAlign w:val="center"/>
          </w:tcPr>
          <w:p w14:paraId="3211E100" w14:textId="176ED396"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15. </w:t>
            </w:r>
            <w:r w:rsidR="00BF2FF0" w:rsidRPr="00BF2FF0">
              <w:rPr>
                <w:rFonts w:ascii="Times New Roman" w:eastAsia="Times New Roman" w:hAnsi="Times New Roman"/>
                <w:lang w:eastAsia="ru-RU"/>
              </w:rPr>
              <w:t>Спортивно-оздоровительные лагеря</w:t>
            </w:r>
          </w:p>
        </w:tc>
        <w:tc>
          <w:tcPr>
            <w:tcW w:w="1130" w:type="dxa"/>
            <w:vAlign w:val="center"/>
          </w:tcPr>
          <w:p w14:paraId="72F18CF2"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объект</w:t>
            </w:r>
          </w:p>
        </w:tc>
        <w:tc>
          <w:tcPr>
            <w:tcW w:w="7113" w:type="dxa"/>
            <w:gridSpan w:val="20"/>
            <w:vAlign w:val="center"/>
          </w:tcPr>
          <w:p w14:paraId="37B918D9"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по заданию на проектирование</w:t>
            </w:r>
          </w:p>
        </w:tc>
      </w:tr>
      <w:tr w:rsidR="00BF2FF0" w:rsidRPr="00C408A9" w14:paraId="783B0D97" w14:textId="77777777" w:rsidTr="00DB76C1">
        <w:trPr>
          <w:trHeight w:val="412"/>
          <w:jc w:val="center"/>
        </w:trPr>
        <w:tc>
          <w:tcPr>
            <w:tcW w:w="1494" w:type="dxa"/>
            <w:vMerge/>
            <w:vAlign w:val="center"/>
          </w:tcPr>
          <w:p w14:paraId="069E8AC8"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0B3EBC4D"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кв.м/место</w:t>
            </w:r>
          </w:p>
        </w:tc>
        <w:tc>
          <w:tcPr>
            <w:tcW w:w="7113" w:type="dxa"/>
            <w:gridSpan w:val="20"/>
            <w:vAlign w:val="center"/>
          </w:tcPr>
          <w:p w14:paraId="00CA9ECF"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195</w:t>
            </w:r>
          </w:p>
        </w:tc>
      </w:tr>
      <w:tr w:rsidR="00BF2FF0" w:rsidRPr="00C408A9" w14:paraId="6F42182C" w14:textId="77777777" w:rsidTr="00DB76C1">
        <w:trPr>
          <w:jc w:val="center"/>
        </w:trPr>
        <w:tc>
          <w:tcPr>
            <w:tcW w:w="9737" w:type="dxa"/>
            <w:gridSpan w:val="22"/>
            <w:vAlign w:val="center"/>
          </w:tcPr>
          <w:p w14:paraId="0C854203"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 области фармацевтики</w:t>
            </w:r>
          </w:p>
        </w:tc>
      </w:tr>
      <w:tr w:rsidR="00877C4E" w:rsidRPr="00C408A9" w14:paraId="46B4F7D1" w14:textId="77777777" w:rsidTr="00DB76C1">
        <w:trPr>
          <w:trHeight w:val="874"/>
          <w:jc w:val="center"/>
        </w:trPr>
        <w:tc>
          <w:tcPr>
            <w:tcW w:w="1494" w:type="dxa"/>
            <w:vMerge w:val="restart"/>
            <w:vAlign w:val="center"/>
          </w:tcPr>
          <w:p w14:paraId="55A63AD5" w14:textId="58288F3B" w:rsidR="00877C4E"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16. </w:t>
            </w:r>
            <w:r w:rsidR="00877C4E" w:rsidRPr="00BF2FF0">
              <w:rPr>
                <w:rFonts w:ascii="Times New Roman" w:eastAsia="Times New Roman" w:hAnsi="Times New Roman"/>
                <w:lang w:eastAsia="ru-RU"/>
              </w:rPr>
              <w:t>Аптеки</w:t>
            </w:r>
          </w:p>
        </w:tc>
        <w:tc>
          <w:tcPr>
            <w:tcW w:w="1130" w:type="dxa"/>
            <w:vAlign w:val="center"/>
          </w:tcPr>
          <w:p w14:paraId="652BD81D" w14:textId="77777777" w:rsidR="00877C4E" w:rsidRPr="00BF2FF0" w:rsidRDefault="00877C4E"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объект</w:t>
            </w:r>
          </w:p>
        </w:tc>
        <w:tc>
          <w:tcPr>
            <w:tcW w:w="7113" w:type="dxa"/>
            <w:gridSpan w:val="20"/>
            <w:vAlign w:val="center"/>
          </w:tcPr>
          <w:p w14:paraId="5E0ECF76" w14:textId="77777777" w:rsidR="00877C4E" w:rsidRPr="00BF2FF0" w:rsidRDefault="00877C4E"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городские населенные пункты:</w:t>
            </w:r>
          </w:p>
          <w:p w14:paraId="7939D687" w14:textId="77777777" w:rsidR="00877C4E" w:rsidRPr="00BF2FF0" w:rsidRDefault="00877C4E"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до 50 тыс. человек – 1 объект на 10 тыс. человек;</w:t>
            </w:r>
          </w:p>
          <w:p w14:paraId="3AE7F221" w14:textId="77777777" w:rsidR="00877C4E" w:rsidRPr="00BF2FF0" w:rsidRDefault="00877C4E"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от 50 до 100 тыс. человек – 1 объект на 12 тыс. человек;</w:t>
            </w:r>
          </w:p>
          <w:p w14:paraId="6F40A3D8" w14:textId="77777777" w:rsidR="00877C4E" w:rsidRPr="00BF2FF0" w:rsidRDefault="00877C4E"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от 100 до 500 тыс. человек – 1 объект на 13 тыс. человек;</w:t>
            </w:r>
          </w:p>
          <w:p w14:paraId="1DDA76BA" w14:textId="77777777" w:rsidR="00877C4E" w:rsidRPr="00BF2FF0" w:rsidRDefault="00877C4E"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от 500 до 1000 тыс. человек – 1 объект на 15 тыс. человек;</w:t>
            </w:r>
          </w:p>
          <w:p w14:paraId="61098EB7" w14:textId="77777777" w:rsidR="00877C4E" w:rsidRPr="00BF2FF0" w:rsidRDefault="00877C4E"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более 1000 тыс. человек – 1 объект на 20 тыс. человек</w:t>
            </w:r>
          </w:p>
        </w:tc>
      </w:tr>
      <w:tr w:rsidR="00BF2FF0" w:rsidRPr="00C408A9" w14:paraId="7D7109FE" w14:textId="77777777" w:rsidTr="00DB76C1">
        <w:trPr>
          <w:trHeight w:val="127"/>
          <w:jc w:val="center"/>
        </w:trPr>
        <w:tc>
          <w:tcPr>
            <w:tcW w:w="1494" w:type="dxa"/>
            <w:vMerge/>
            <w:vAlign w:val="center"/>
          </w:tcPr>
          <w:p w14:paraId="00F0EF75"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361F0ED5"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w:t>
            </w:r>
          </w:p>
        </w:tc>
        <w:tc>
          <w:tcPr>
            <w:tcW w:w="7113" w:type="dxa"/>
            <w:gridSpan w:val="20"/>
            <w:vAlign w:val="center"/>
          </w:tcPr>
          <w:p w14:paraId="6088DC1C"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рекомендуется размещать в составе помещений общественных комплексов, а также специально приспособленном помещении жилого или общественного здания</w:t>
            </w:r>
          </w:p>
        </w:tc>
      </w:tr>
      <w:tr w:rsidR="00BF2FF0" w:rsidRPr="00C408A9" w14:paraId="35E1C424" w14:textId="77777777" w:rsidTr="00DB76C1">
        <w:trPr>
          <w:jc w:val="center"/>
        </w:trPr>
        <w:tc>
          <w:tcPr>
            <w:tcW w:w="9737" w:type="dxa"/>
            <w:gridSpan w:val="22"/>
            <w:vAlign w:val="center"/>
          </w:tcPr>
          <w:p w14:paraId="74993DB8"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 области культуры</w:t>
            </w:r>
          </w:p>
        </w:tc>
      </w:tr>
      <w:tr w:rsidR="00BF2FF0" w:rsidRPr="00C408A9" w14:paraId="66EED48C" w14:textId="77777777" w:rsidTr="00DB76C1">
        <w:trPr>
          <w:trHeight w:val="503"/>
          <w:jc w:val="center"/>
        </w:trPr>
        <w:tc>
          <w:tcPr>
            <w:tcW w:w="1494" w:type="dxa"/>
            <w:vMerge w:val="restart"/>
            <w:vAlign w:val="center"/>
          </w:tcPr>
          <w:p w14:paraId="312E5C24" w14:textId="671DF886"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17. </w:t>
            </w:r>
            <w:r w:rsidR="00BF2FF0" w:rsidRPr="00BF2FF0">
              <w:rPr>
                <w:rFonts w:ascii="Times New Roman" w:eastAsia="Times New Roman" w:hAnsi="Times New Roman"/>
                <w:lang w:eastAsia="ru-RU"/>
              </w:rPr>
              <w:t>Помещения для культурно-досуговой деятельности</w:t>
            </w:r>
          </w:p>
        </w:tc>
        <w:tc>
          <w:tcPr>
            <w:tcW w:w="1130" w:type="dxa"/>
            <w:vAlign w:val="center"/>
          </w:tcPr>
          <w:p w14:paraId="5A919A5B"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кв. м площади пола</w:t>
            </w:r>
          </w:p>
        </w:tc>
        <w:tc>
          <w:tcPr>
            <w:tcW w:w="7113" w:type="dxa"/>
            <w:gridSpan w:val="20"/>
            <w:vAlign w:val="center"/>
          </w:tcPr>
          <w:p w14:paraId="1EDB87A0"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50 на 1 тыс. населения</w:t>
            </w:r>
          </w:p>
        </w:tc>
      </w:tr>
      <w:tr w:rsidR="00BF2FF0" w:rsidRPr="00C408A9" w14:paraId="2E1E86CD" w14:textId="77777777" w:rsidTr="00DB76C1">
        <w:trPr>
          <w:trHeight w:val="502"/>
          <w:jc w:val="center"/>
        </w:trPr>
        <w:tc>
          <w:tcPr>
            <w:tcW w:w="1494" w:type="dxa"/>
            <w:vMerge/>
            <w:vAlign w:val="center"/>
          </w:tcPr>
          <w:p w14:paraId="735CED60"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4F0B7901"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w:t>
            </w:r>
          </w:p>
        </w:tc>
        <w:tc>
          <w:tcPr>
            <w:tcW w:w="7113" w:type="dxa"/>
            <w:gridSpan w:val="20"/>
            <w:vAlign w:val="center"/>
          </w:tcPr>
          <w:p w14:paraId="062E026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по заданию на проектирование</w:t>
            </w:r>
          </w:p>
        </w:tc>
      </w:tr>
      <w:tr w:rsidR="00BF2FF0" w:rsidRPr="00C408A9" w14:paraId="0FD25583" w14:textId="77777777" w:rsidTr="00DB76C1">
        <w:trPr>
          <w:trHeight w:val="128"/>
          <w:jc w:val="center"/>
        </w:trPr>
        <w:tc>
          <w:tcPr>
            <w:tcW w:w="1494" w:type="dxa"/>
            <w:vMerge w:val="restart"/>
            <w:vAlign w:val="center"/>
          </w:tcPr>
          <w:p w14:paraId="64264375" w14:textId="4F8BA3A3"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18. </w:t>
            </w:r>
            <w:r w:rsidR="00BF2FF0" w:rsidRPr="00BF2FF0">
              <w:rPr>
                <w:rFonts w:ascii="Times New Roman" w:eastAsia="Times New Roman" w:hAnsi="Times New Roman"/>
                <w:lang w:eastAsia="ru-RU"/>
              </w:rPr>
              <w:t>Кинотеатры</w:t>
            </w:r>
          </w:p>
        </w:tc>
        <w:tc>
          <w:tcPr>
            <w:tcW w:w="1130" w:type="dxa"/>
            <w:vAlign w:val="center"/>
          </w:tcPr>
          <w:p w14:paraId="2AF6C94E"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объект</w:t>
            </w:r>
          </w:p>
        </w:tc>
        <w:tc>
          <w:tcPr>
            <w:tcW w:w="7113" w:type="dxa"/>
            <w:gridSpan w:val="20"/>
            <w:vAlign w:val="center"/>
          </w:tcPr>
          <w:p w14:paraId="58957B18"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1 – на муниципальный округ;</w:t>
            </w:r>
          </w:p>
          <w:p w14:paraId="79A025AD"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2 – на городской округ</w:t>
            </w:r>
          </w:p>
        </w:tc>
      </w:tr>
      <w:tr w:rsidR="00BF2FF0" w:rsidRPr="00C408A9" w14:paraId="3EB6BA73" w14:textId="77777777" w:rsidTr="00DB76C1">
        <w:trPr>
          <w:trHeight w:val="127"/>
          <w:jc w:val="center"/>
        </w:trPr>
        <w:tc>
          <w:tcPr>
            <w:tcW w:w="1494" w:type="dxa"/>
            <w:vMerge/>
            <w:vAlign w:val="center"/>
          </w:tcPr>
          <w:p w14:paraId="13273937"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62CAB66A"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w:t>
            </w:r>
          </w:p>
        </w:tc>
        <w:tc>
          <w:tcPr>
            <w:tcW w:w="7113" w:type="dxa"/>
            <w:gridSpan w:val="20"/>
            <w:vAlign w:val="center"/>
          </w:tcPr>
          <w:p w14:paraId="15C4ECA2"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по заданию на проектирование</w:t>
            </w:r>
          </w:p>
        </w:tc>
      </w:tr>
      <w:tr w:rsidR="00BF2FF0" w:rsidRPr="00C408A9" w14:paraId="55B278D0" w14:textId="77777777" w:rsidTr="00DB76C1">
        <w:trPr>
          <w:jc w:val="center"/>
        </w:trPr>
        <w:tc>
          <w:tcPr>
            <w:tcW w:w="9737" w:type="dxa"/>
            <w:gridSpan w:val="22"/>
            <w:vAlign w:val="center"/>
          </w:tcPr>
          <w:p w14:paraId="031B9F14"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 области торговли, общественного питания и бытового обслуживания</w:t>
            </w:r>
          </w:p>
        </w:tc>
      </w:tr>
      <w:tr w:rsidR="00151B35" w:rsidRPr="00C408A9" w14:paraId="19595B61" w14:textId="77777777" w:rsidTr="00DB76C1">
        <w:trPr>
          <w:trHeight w:val="507"/>
          <w:jc w:val="center"/>
        </w:trPr>
        <w:tc>
          <w:tcPr>
            <w:tcW w:w="1494" w:type="dxa"/>
            <w:vMerge w:val="restart"/>
            <w:vAlign w:val="center"/>
          </w:tcPr>
          <w:p w14:paraId="3AD1A665" w14:textId="2D5A2054" w:rsidR="00151B35"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19. </w:t>
            </w:r>
            <w:r w:rsidR="00151B35" w:rsidRPr="00BF2FF0">
              <w:rPr>
                <w:rFonts w:ascii="Times New Roman" w:eastAsia="Times New Roman" w:hAnsi="Times New Roman"/>
                <w:lang w:eastAsia="ru-RU"/>
              </w:rPr>
              <w:t xml:space="preserve">Предприятия </w:t>
            </w:r>
            <w:r w:rsidR="00151B35" w:rsidRPr="00BF2FF0">
              <w:rPr>
                <w:rFonts w:ascii="Times New Roman" w:eastAsia="Times New Roman" w:hAnsi="Times New Roman"/>
                <w:lang w:eastAsia="ru-RU"/>
              </w:rPr>
              <w:lastRenderedPageBreak/>
              <w:t>торговли (магазины,</w:t>
            </w:r>
            <w:r w:rsidR="00151B35" w:rsidRPr="00BF2FF0">
              <w:rPr>
                <w:rFonts w:ascii="Times New Roman" w:eastAsia="Times New Roman" w:hAnsi="Times New Roman"/>
                <w:lang w:val="en-US" w:eastAsia="ru-RU"/>
              </w:rPr>
              <w:t> </w:t>
            </w:r>
            <w:r w:rsidR="00151B35" w:rsidRPr="00BF2FF0">
              <w:rPr>
                <w:rFonts w:ascii="Times New Roman" w:eastAsia="Times New Roman" w:hAnsi="Times New Roman"/>
                <w:lang w:eastAsia="ru-RU"/>
              </w:rPr>
              <w:t>торговые центры, торговые комплексы)</w:t>
            </w:r>
          </w:p>
        </w:tc>
        <w:tc>
          <w:tcPr>
            <w:tcW w:w="1130" w:type="dxa"/>
            <w:vAlign w:val="center"/>
          </w:tcPr>
          <w:p w14:paraId="17E95194" w14:textId="4A0685E9" w:rsidR="00151B35" w:rsidRPr="00BF2FF0" w:rsidRDefault="00151B35"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lastRenderedPageBreak/>
              <w:t>уровень обеспече</w:t>
            </w:r>
            <w:r w:rsidRPr="00BF2FF0">
              <w:rPr>
                <w:rFonts w:ascii="Times New Roman" w:eastAsia="Times New Roman" w:hAnsi="Times New Roman"/>
                <w:lang w:eastAsia="ru-RU"/>
              </w:rPr>
              <w:lastRenderedPageBreak/>
              <w:t>нности кв. м площади торговых объектов</w:t>
            </w:r>
            <w:r w:rsidR="00C84596">
              <w:rPr>
                <w:rFonts w:ascii="Times New Roman" w:eastAsia="Times New Roman" w:hAnsi="Times New Roman"/>
                <w:lang w:eastAsia="ru-RU"/>
              </w:rPr>
              <w:t>/чел</w:t>
            </w:r>
          </w:p>
        </w:tc>
        <w:tc>
          <w:tcPr>
            <w:tcW w:w="7113" w:type="dxa"/>
            <w:gridSpan w:val="20"/>
            <w:vAlign w:val="center"/>
          </w:tcPr>
          <w:p w14:paraId="7AAE1E17" w14:textId="77777777" w:rsidR="00C84596" w:rsidRPr="00C84596" w:rsidRDefault="00C84596" w:rsidP="00C84596">
            <w:pPr>
              <w:spacing w:after="0" w:line="240" w:lineRule="auto"/>
              <w:contextualSpacing/>
              <w:jc w:val="both"/>
              <w:rPr>
                <w:rFonts w:ascii="Times New Roman" w:eastAsia="Times New Roman" w:hAnsi="Times New Roman"/>
                <w:lang w:eastAsia="ru-RU"/>
              </w:rPr>
            </w:pPr>
            <w:r w:rsidRPr="00C84596">
              <w:rPr>
                <w:rFonts w:ascii="Times New Roman" w:eastAsia="Times New Roman" w:hAnsi="Times New Roman"/>
                <w:lang w:eastAsia="ru-RU"/>
              </w:rPr>
              <w:lastRenderedPageBreak/>
              <w:t>Предприятия торговли, кв.м торговой площади:</w:t>
            </w:r>
          </w:p>
          <w:p w14:paraId="3B209BE5" w14:textId="77777777" w:rsidR="00151B35" w:rsidRDefault="00C84596" w:rsidP="00C84596">
            <w:pPr>
              <w:spacing w:after="0" w:line="240" w:lineRule="auto"/>
              <w:contextualSpacing/>
              <w:jc w:val="both"/>
              <w:rPr>
                <w:rFonts w:ascii="Times New Roman" w:eastAsia="Times New Roman" w:hAnsi="Times New Roman"/>
                <w:lang w:eastAsia="ru-RU"/>
              </w:rPr>
            </w:pPr>
            <w:r w:rsidRPr="00C84596">
              <w:rPr>
                <w:rFonts w:ascii="Times New Roman" w:eastAsia="Times New Roman" w:hAnsi="Times New Roman"/>
                <w:lang w:eastAsia="ru-RU"/>
              </w:rPr>
              <w:t>продовольственными товарами – 70 кв.м на 1000 жителей;</w:t>
            </w:r>
          </w:p>
          <w:p w14:paraId="324E72A1" w14:textId="77777777" w:rsidR="00C84596" w:rsidRDefault="00C84596" w:rsidP="00C84596">
            <w:pPr>
              <w:spacing w:after="0" w:line="240" w:lineRule="auto"/>
              <w:contextualSpacing/>
              <w:jc w:val="both"/>
              <w:rPr>
                <w:rFonts w:ascii="Times New Roman" w:eastAsia="Times New Roman" w:hAnsi="Times New Roman"/>
                <w:lang w:eastAsia="ru-RU"/>
              </w:rPr>
            </w:pPr>
            <w:r w:rsidRPr="00C84596">
              <w:rPr>
                <w:rFonts w:ascii="Times New Roman" w:eastAsia="Times New Roman" w:hAnsi="Times New Roman"/>
                <w:lang w:eastAsia="ru-RU"/>
              </w:rPr>
              <w:lastRenderedPageBreak/>
              <w:t>непродовольственными товарами</w:t>
            </w:r>
            <w:r>
              <w:rPr>
                <w:rFonts w:ascii="Times New Roman" w:eastAsia="Times New Roman" w:hAnsi="Times New Roman"/>
                <w:lang w:eastAsia="ru-RU"/>
              </w:rPr>
              <w:t xml:space="preserve"> – 30 кв.м. на 1000 жителей.</w:t>
            </w:r>
          </w:p>
          <w:p w14:paraId="1D16D897" w14:textId="0E6662F1" w:rsidR="00C84596" w:rsidRPr="00C84596" w:rsidRDefault="00C84596" w:rsidP="00C84596">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Д</w:t>
            </w:r>
            <w:r w:rsidRPr="00C84596">
              <w:rPr>
                <w:rFonts w:ascii="Times New Roman" w:eastAsia="Times New Roman" w:hAnsi="Times New Roman"/>
                <w:lang w:eastAsia="ru-RU"/>
              </w:rPr>
              <w:t>ля отдельно стоящих:</w:t>
            </w:r>
          </w:p>
          <w:p w14:paraId="37368312" w14:textId="77777777" w:rsidR="00C84596" w:rsidRDefault="00C84596" w:rsidP="00C84596">
            <w:pPr>
              <w:spacing w:after="0" w:line="240" w:lineRule="auto"/>
              <w:contextualSpacing/>
              <w:jc w:val="both"/>
              <w:rPr>
                <w:rFonts w:ascii="Times New Roman" w:eastAsia="Times New Roman" w:hAnsi="Times New Roman"/>
                <w:lang w:eastAsia="ru-RU"/>
              </w:rPr>
            </w:pPr>
            <w:r w:rsidRPr="00C84596">
              <w:rPr>
                <w:rFonts w:ascii="Times New Roman" w:eastAsia="Times New Roman" w:hAnsi="Times New Roman"/>
                <w:lang w:eastAsia="ru-RU"/>
              </w:rPr>
              <w:t>до 1000 кв.м торговой площади – 4,0;</w:t>
            </w:r>
          </w:p>
          <w:p w14:paraId="6CEB48EB" w14:textId="6D2CA6DB" w:rsidR="00C84596" w:rsidRPr="00BF2FF0" w:rsidRDefault="00C84596" w:rsidP="00C84596">
            <w:pPr>
              <w:spacing w:after="0" w:line="240" w:lineRule="auto"/>
              <w:contextualSpacing/>
              <w:jc w:val="both"/>
              <w:rPr>
                <w:rFonts w:ascii="Times New Roman" w:eastAsia="Times New Roman" w:hAnsi="Times New Roman"/>
                <w:lang w:eastAsia="ru-RU"/>
              </w:rPr>
            </w:pPr>
            <w:r w:rsidRPr="00C84596">
              <w:rPr>
                <w:rFonts w:ascii="Times New Roman" w:eastAsia="Times New Roman" w:hAnsi="Times New Roman"/>
                <w:lang w:eastAsia="ru-RU"/>
              </w:rPr>
              <w:t>более 1000 кв.м торговой площади</w:t>
            </w:r>
            <w:r>
              <w:rPr>
                <w:rFonts w:ascii="Times New Roman" w:eastAsia="Times New Roman" w:hAnsi="Times New Roman"/>
                <w:lang w:eastAsia="ru-RU"/>
              </w:rPr>
              <w:t xml:space="preserve"> – 3,0.</w:t>
            </w:r>
          </w:p>
        </w:tc>
      </w:tr>
      <w:tr w:rsidR="00151B35" w:rsidRPr="00C408A9" w14:paraId="707598B3" w14:textId="77777777" w:rsidTr="00DB76C1">
        <w:trPr>
          <w:trHeight w:val="507"/>
          <w:jc w:val="center"/>
        </w:trPr>
        <w:tc>
          <w:tcPr>
            <w:tcW w:w="1494" w:type="dxa"/>
            <w:vMerge/>
            <w:vAlign w:val="center"/>
          </w:tcPr>
          <w:p w14:paraId="14136365"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46D8D449" w14:textId="77777777" w:rsidR="00151B35" w:rsidRPr="00BF2FF0" w:rsidRDefault="00151B35"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га/объект</w:t>
            </w:r>
          </w:p>
        </w:tc>
        <w:tc>
          <w:tcPr>
            <w:tcW w:w="3404" w:type="dxa"/>
            <w:gridSpan w:val="8"/>
            <w:vAlign w:val="center"/>
          </w:tcPr>
          <w:p w14:paraId="0754D003" w14:textId="77777777" w:rsidR="00151B35" w:rsidRPr="00BF2FF0" w:rsidRDefault="00151B35"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торговые центры местного значения с обслуживаемым населением, тыс. чел.</w:t>
            </w:r>
          </w:p>
        </w:tc>
        <w:tc>
          <w:tcPr>
            <w:tcW w:w="3709" w:type="dxa"/>
            <w:gridSpan w:val="12"/>
            <w:vAlign w:val="center"/>
          </w:tcPr>
          <w:p w14:paraId="5BBCAE3F" w14:textId="77777777" w:rsidR="00151B35" w:rsidRPr="00BF2FF0" w:rsidRDefault="00151B35"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га/объект</w:t>
            </w:r>
          </w:p>
        </w:tc>
      </w:tr>
      <w:tr w:rsidR="00151B35" w:rsidRPr="00C408A9" w14:paraId="0384FBAC" w14:textId="77777777" w:rsidTr="00DB76C1">
        <w:trPr>
          <w:trHeight w:val="70"/>
          <w:jc w:val="center"/>
        </w:trPr>
        <w:tc>
          <w:tcPr>
            <w:tcW w:w="1494" w:type="dxa"/>
            <w:vMerge/>
            <w:vAlign w:val="center"/>
          </w:tcPr>
          <w:p w14:paraId="6A7007DB"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66EA4E13"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45C20FDC"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4 до 6</w:t>
            </w:r>
          </w:p>
        </w:tc>
        <w:tc>
          <w:tcPr>
            <w:tcW w:w="3709" w:type="dxa"/>
            <w:gridSpan w:val="12"/>
            <w:vAlign w:val="center"/>
          </w:tcPr>
          <w:p w14:paraId="40E74669"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0,4-0,6</w:t>
            </w:r>
          </w:p>
        </w:tc>
      </w:tr>
      <w:tr w:rsidR="00151B35" w:rsidRPr="00C408A9" w14:paraId="1B5EB2B0" w14:textId="77777777" w:rsidTr="00DB76C1">
        <w:trPr>
          <w:trHeight w:val="70"/>
          <w:jc w:val="center"/>
        </w:trPr>
        <w:tc>
          <w:tcPr>
            <w:tcW w:w="1494" w:type="dxa"/>
            <w:vMerge/>
            <w:vAlign w:val="center"/>
          </w:tcPr>
          <w:p w14:paraId="1FB79A94"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61B1CFDE"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7D806903"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6 до 10</w:t>
            </w:r>
          </w:p>
        </w:tc>
        <w:tc>
          <w:tcPr>
            <w:tcW w:w="3709" w:type="dxa"/>
            <w:gridSpan w:val="12"/>
            <w:vAlign w:val="center"/>
          </w:tcPr>
          <w:p w14:paraId="42499179"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0,6-0,8</w:t>
            </w:r>
          </w:p>
        </w:tc>
      </w:tr>
      <w:tr w:rsidR="00151B35" w:rsidRPr="00C408A9" w14:paraId="13568984" w14:textId="77777777" w:rsidTr="00DB76C1">
        <w:trPr>
          <w:trHeight w:val="70"/>
          <w:jc w:val="center"/>
        </w:trPr>
        <w:tc>
          <w:tcPr>
            <w:tcW w:w="1494" w:type="dxa"/>
            <w:vMerge/>
            <w:vAlign w:val="center"/>
          </w:tcPr>
          <w:p w14:paraId="1AF9DAB6"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7E484A9C"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3663425A"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10 до 15</w:t>
            </w:r>
          </w:p>
        </w:tc>
        <w:tc>
          <w:tcPr>
            <w:tcW w:w="3709" w:type="dxa"/>
            <w:gridSpan w:val="12"/>
            <w:vAlign w:val="center"/>
          </w:tcPr>
          <w:p w14:paraId="18F53DF4"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0,8-1,1</w:t>
            </w:r>
          </w:p>
        </w:tc>
      </w:tr>
      <w:tr w:rsidR="00151B35" w:rsidRPr="00C408A9" w14:paraId="344A0F78" w14:textId="77777777" w:rsidTr="00DB76C1">
        <w:trPr>
          <w:trHeight w:val="70"/>
          <w:jc w:val="center"/>
        </w:trPr>
        <w:tc>
          <w:tcPr>
            <w:tcW w:w="1494" w:type="dxa"/>
            <w:vMerge/>
            <w:vAlign w:val="center"/>
          </w:tcPr>
          <w:p w14:paraId="79E6588D"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14E023FE"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75D18A08"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15 до 20</w:t>
            </w:r>
          </w:p>
        </w:tc>
        <w:tc>
          <w:tcPr>
            <w:tcW w:w="3709" w:type="dxa"/>
            <w:gridSpan w:val="12"/>
            <w:vAlign w:val="center"/>
          </w:tcPr>
          <w:p w14:paraId="02A94F0B"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1,1-1,3</w:t>
            </w:r>
          </w:p>
        </w:tc>
      </w:tr>
      <w:tr w:rsidR="00151B35" w:rsidRPr="00C408A9" w14:paraId="1ED1DF67" w14:textId="77777777" w:rsidTr="00DB76C1">
        <w:trPr>
          <w:trHeight w:val="126"/>
          <w:jc w:val="center"/>
        </w:trPr>
        <w:tc>
          <w:tcPr>
            <w:tcW w:w="1494" w:type="dxa"/>
            <w:vMerge/>
            <w:vAlign w:val="center"/>
          </w:tcPr>
          <w:p w14:paraId="18404A76"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75754F81"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3078025F" w14:textId="77777777" w:rsidR="00151B35" w:rsidRPr="00BF2FF0" w:rsidRDefault="00151B35"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торговые центры поселений с числом жителей, тыс. чел.</w:t>
            </w:r>
          </w:p>
        </w:tc>
        <w:tc>
          <w:tcPr>
            <w:tcW w:w="3709" w:type="dxa"/>
            <w:gridSpan w:val="12"/>
            <w:vAlign w:val="center"/>
          </w:tcPr>
          <w:p w14:paraId="06FFCFC1" w14:textId="77777777" w:rsidR="00151B35" w:rsidRPr="00BF2FF0" w:rsidRDefault="00151B35"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га/объект</w:t>
            </w:r>
          </w:p>
        </w:tc>
      </w:tr>
      <w:tr w:rsidR="00151B35" w:rsidRPr="00C408A9" w14:paraId="52337FCC" w14:textId="77777777" w:rsidTr="00DB76C1">
        <w:trPr>
          <w:trHeight w:val="126"/>
          <w:jc w:val="center"/>
        </w:trPr>
        <w:tc>
          <w:tcPr>
            <w:tcW w:w="1494" w:type="dxa"/>
            <w:vMerge/>
            <w:vAlign w:val="center"/>
          </w:tcPr>
          <w:p w14:paraId="74744669"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2BBE1BBD"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373AE339" w14:textId="77777777" w:rsidR="00151B35" w:rsidRPr="00BF2FF0" w:rsidRDefault="00151B35" w:rsidP="00151B35">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до 1</w:t>
            </w:r>
          </w:p>
        </w:tc>
        <w:tc>
          <w:tcPr>
            <w:tcW w:w="3709" w:type="dxa"/>
            <w:gridSpan w:val="12"/>
            <w:vAlign w:val="center"/>
          </w:tcPr>
          <w:p w14:paraId="692BD912"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0,1 – 0,2</w:t>
            </w:r>
          </w:p>
        </w:tc>
      </w:tr>
      <w:tr w:rsidR="00151B35" w:rsidRPr="00C408A9" w14:paraId="558C73D2" w14:textId="77777777" w:rsidTr="00DB76C1">
        <w:trPr>
          <w:trHeight w:val="126"/>
          <w:jc w:val="center"/>
        </w:trPr>
        <w:tc>
          <w:tcPr>
            <w:tcW w:w="1494" w:type="dxa"/>
            <w:vMerge/>
            <w:vAlign w:val="center"/>
          </w:tcPr>
          <w:p w14:paraId="1CBAA368"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3F1B8EA5"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1F3C1CD2" w14:textId="77777777" w:rsidR="00151B35" w:rsidRPr="00BF2FF0" w:rsidRDefault="00151B35" w:rsidP="00151B35">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1 до 3</w:t>
            </w:r>
          </w:p>
        </w:tc>
        <w:tc>
          <w:tcPr>
            <w:tcW w:w="3709" w:type="dxa"/>
            <w:gridSpan w:val="12"/>
            <w:vAlign w:val="center"/>
          </w:tcPr>
          <w:p w14:paraId="602A65B3"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0,2 – 0,4</w:t>
            </w:r>
          </w:p>
        </w:tc>
      </w:tr>
      <w:tr w:rsidR="00151B35" w:rsidRPr="00C408A9" w14:paraId="2D2C771E" w14:textId="77777777" w:rsidTr="00DB76C1">
        <w:trPr>
          <w:trHeight w:val="126"/>
          <w:jc w:val="center"/>
        </w:trPr>
        <w:tc>
          <w:tcPr>
            <w:tcW w:w="1494" w:type="dxa"/>
            <w:vMerge/>
            <w:vAlign w:val="center"/>
          </w:tcPr>
          <w:p w14:paraId="0844196E"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37905825"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37924C59" w14:textId="77777777" w:rsidR="00151B35" w:rsidRPr="00BF2FF0" w:rsidRDefault="00151B35" w:rsidP="00151B35">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3 до 4</w:t>
            </w:r>
          </w:p>
        </w:tc>
        <w:tc>
          <w:tcPr>
            <w:tcW w:w="3709" w:type="dxa"/>
            <w:gridSpan w:val="12"/>
            <w:vAlign w:val="center"/>
          </w:tcPr>
          <w:p w14:paraId="0287C20F"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0,4 – 0,6</w:t>
            </w:r>
          </w:p>
        </w:tc>
      </w:tr>
      <w:tr w:rsidR="00151B35" w:rsidRPr="00C408A9" w14:paraId="706891F0" w14:textId="77777777" w:rsidTr="00DB76C1">
        <w:trPr>
          <w:trHeight w:val="126"/>
          <w:jc w:val="center"/>
        </w:trPr>
        <w:tc>
          <w:tcPr>
            <w:tcW w:w="1494" w:type="dxa"/>
            <w:vMerge/>
            <w:vAlign w:val="center"/>
          </w:tcPr>
          <w:p w14:paraId="1DE28030"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155C6418"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1478981B" w14:textId="77777777" w:rsidR="00151B35" w:rsidRPr="00BF2FF0" w:rsidRDefault="00151B35" w:rsidP="00151B35">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5 до 6</w:t>
            </w:r>
          </w:p>
        </w:tc>
        <w:tc>
          <w:tcPr>
            <w:tcW w:w="3709" w:type="dxa"/>
            <w:gridSpan w:val="12"/>
            <w:vAlign w:val="center"/>
          </w:tcPr>
          <w:p w14:paraId="716FFDCD"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0,6 – 1</w:t>
            </w:r>
          </w:p>
        </w:tc>
      </w:tr>
      <w:tr w:rsidR="00151B35" w:rsidRPr="00C408A9" w14:paraId="29DB5D47" w14:textId="77777777" w:rsidTr="00DB76C1">
        <w:trPr>
          <w:trHeight w:val="126"/>
          <w:jc w:val="center"/>
        </w:trPr>
        <w:tc>
          <w:tcPr>
            <w:tcW w:w="1494" w:type="dxa"/>
            <w:vMerge/>
            <w:vAlign w:val="center"/>
          </w:tcPr>
          <w:p w14:paraId="76B396C0"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62AB399C" w14:textId="77777777" w:rsidR="00151B35" w:rsidRPr="00BF2FF0" w:rsidRDefault="00151B35"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5DCE0B3C" w14:textId="77777777" w:rsidR="00151B35" w:rsidRPr="00BF2FF0" w:rsidRDefault="00151B35" w:rsidP="00151B35">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от 7 до 10</w:t>
            </w:r>
          </w:p>
        </w:tc>
        <w:tc>
          <w:tcPr>
            <w:tcW w:w="3709" w:type="dxa"/>
            <w:gridSpan w:val="12"/>
            <w:vAlign w:val="center"/>
          </w:tcPr>
          <w:p w14:paraId="4491D669" w14:textId="77777777" w:rsidR="00151B35" w:rsidRPr="00BF2FF0" w:rsidRDefault="00151B35"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1 – 1,2</w:t>
            </w:r>
          </w:p>
        </w:tc>
      </w:tr>
      <w:tr w:rsidR="00BF2FF0" w:rsidRPr="00C408A9" w14:paraId="06740F03" w14:textId="77777777" w:rsidTr="00DB76C1">
        <w:trPr>
          <w:trHeight w:val="255"/>
          <w:jc w:val="center"/>
        </w:trPr>
        <w:tc>
          <w:tcPr>
            <w:tcW w:w="1494" w:type="dxa"/>
            <w:vMerge w:val="restart"/>
            <w:vAlign w:val="center"/>
          </w:tcPr>
          <w:p w14:paraId="5F962C2E" w14:textId="2C27A29D"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20. </w:t>
            </w:r>
            <w:r w:rsidR="00BF2FF0" w:rsidRPr="00BF2FF0">
              <w:rPr>
                <w:rFonts w:ascii="Times New Roman" w:eastAsia="Times New Roman" w:hAnsi="Times New Roman"/>
                <w:lang w:eastAsia="ru-RU"/>
              </w:rPr>
              <w:t>Предприятия общественного питания</w:t>
            </w:r>
          </w:p>
        </w:tc>
        <w:tc>
          <w:tcPr>
            <w:tcW w:w="1130" w:type="dxa"/>
            <w:vAlign w:val="center"/>
          </w:tcPr>
          <w:p w14:paraId="1F29D42E"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место</w:t>
            </w:r>
          </w:p>
        </w:tc>
        <w:tc>
          <w:tcPr>
            <w:tcW w:w="7113" w:type="dxa"/>
            <w:gridSpan w:val="20"/>
            <w:vAlign w:val="center"/>
          </w:tcPr>
          <w:p w14:paraId="22BD98AB"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городские населенные пункты:</w:t>
            </w:r>
          </w:p>
          <w:p w14:paraId="1E9B3806" w14:textId="77777777" w:rsidR="00C84596"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40 мест на 1 тыс. человек, в том числе 32 места на 1 тыс. человек – для общественно-делового центра,</w:t>
            </w:r>
          </w:p>
          <w:p w14:paraId="51E62DB3" w14:textId="5FB82106"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8 мест на 1 тыс. человек – для квартала (микрорайона, жилого района)</w:t>
            </w:r>
            <w:r w:rsidR="00C84596">
              <w:rPr>
                <w:rFonts w:ascii="Times New Roman" w:eastAsia="Times New Roman" w:hAnsi="Times New Roman"/>
                <w:lang w:eastAsia="ru-RU"/>
              </w:rPr>
              <w:t>.</w:t>
            </w:r>
          </w:p>
        </w:tc>
      </w:tr>
      <w:tr w:rsidR="00BF2FF0" w:rsidRPr="00C408A9" w14:paraId="66B44E30" w14:textId="77777777" w:rsidTr="00DB76C1">
        <w:trPr>
          <w:trHeight w:val="255"/>
          <w:jc w:val="center"/>
        </w:trPr>
        <w:tc>
          <w:tcPr>
            <w:tcW w:w="1494" w:type="dxa"/>
            <w:vMerge/>
            <w:vAlign w:val="center"/>
          </w:tcPr>
          <w:p w14:paraId="2D70978B"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537284D7"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га/100 мест</w:t>
            </w:r>
          </w:p>
        </w:tc>
        <w:tc>
          <w:tcPr>
            <w:tcW w:w="3404" w:type="dxa"/>
            <w:gridSpan w:val="8"/>
            <w:vAlign w:val="center"/>
          </w:tcPr>
          <w:p w14:paraId="6B5F01AC"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мощность, мест</w:t>
            </w:r>
          </w:p>
        </w:tc>
        <w:tc>
          <w:tcPr>
            <w:tcW w:w="3709" w:type="dxa"/>
            <w:gridSpan w:val="12"/>
            <w:vAlign w:val="center"/>
          </w:tcPr>
          <w:p w14:paraId="36D00DF5"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участка, га/100 мест</w:t>
            </w:r>
          </w:p>
        </w:tc>
      </w:tr>
      <w:tr w:rsidR="00BF2FF0" w:rsidRPr="00C408A9" w14:paraId="487A1A9F" w14:textId="77777777" w:rsidTr="00DB76C1">
        <w:trPr>
          <w:trHeight w:val="124"/>
          <w:jc w:val="center"/>
        </w:trPr>
        <w:tc>
          <w:tcPr>
            <w:tcW w:w="1494" w:type="dxa"/>
            <w:vMerge/>
            <w:vAlign w:val="center"/>
          </w:tcPr>
          <w:p w14:paraId="2E286DA4"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6002FD20"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6DB59894"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до 50</w:t>
            </w:r>
          </w:p>
        </w:tc>
        <w:tc>
          <w:tcPr>
            <w:tcW w:w="3709" w:type="dxa"/>
            <w:gridSpan w:val="12"/>
            <w:vAlign w:val="center"/>
          </w:tcPr>
          <w:p w14:paraId="6AAB4B71"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0,2 – 0,25</w:t>
            </w:r>
          </w:p>
        </w:tc>
      </w:tr>
      <w:tr w:rsidR="00BF2FF0" w:rsidRPr="00C408A9" w14:paraId="08F609B3" w14:textId="77777777" w:rsidTr="00DB76C1">
        <w:trPr>
          <w:trHeight w:val="70"/>
          <w:jc w:val="center"/>
        </w:trPr>
        <w:tc>
          <w:tcPr>
            <w:tcW w:w="1494" w:type="dxa"/>
            <w:vMerge/>
            <w:vAlign w:val="center"/>
          </w:tcPr>
          <w:p w14:paraId="0F5C272C"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5D577B8E"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002BD5C0"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от 50 до 150</w:t>
            </w:r>
          </w:p>
        </w:tc>
        <w:tc>
          <w:tcPr>
            <w:tcW w:w="3709" w:type="dxa"/>
            <w:gridSpan w:val="12"/>
            <w:vAlign w:val="center"/>
          </w:tcPr>
          <w:p w14:paraId="2CB3CE1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0,15 – 0,2</w:t>
            </w:r>
          </w:p>
        </w:tc>
      </w:tr>
      <w:tr w:rsidR="00BF2FF0" w:rsidRPr="00C408A9" w14:paraId="585465BC" w14:textId="77777777" w:rsidTr="00DB76C1">
        <w:trPr>
          <w:trHeight w:val="301"/>
          <w:jc w:val="center"/>
        </w:trPr>
        <w:tc>
          <w:tcPr>
            <w:tcW w:w="1494" w:type="dxa"/>
            <w:vMerge/>
            <w:vAlign w:val="center"/>
          </w:tcPr>
          <w:p w14:paraId="61DEC283"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39D8F50E"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533DEF47"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свыше 150</w:t>
            </w:r>
          </w:p>
        </w:tc>
        <w:tc>
          <w:tcPr>
            <w:tcW w:w="3709" w:type="dxa"/>
            <w:gridSpan w:val="12"/>
            <w:vAlign w:val="center"/>
          </w:tcPr>
          <w:p w14:paraId="0A1164CB"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0,1</w:t>
            </w:r>
          </w:p>
        </w:tc>
      </w:tr>
      <w:tr w:rsidR="00BF2FF0" w:rsidRPr="00C408A9" w14:paraId="27B67D03" w14:textId="77777777" w:rsidTr="00DB76C1">
        <w:trPr>
          <w:trHeight w:val="988"/>
          <w:jc w:val="center"/>
        </w:trPr>
        <w:tc>
          <w:tcPr>
            <w:tcW w:w="1494" w:type="dxa"/>
            <w:vMerge w:val="restart"/>
            <w:vAlign w:val="center"/>
          </w:tcPr>
          <w:p w14:paraId="38CFBAA9" w14:textId="429790E8"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21. </w:t>
            </w:r>
            <w:r w:rsidR="00BF2FF0" w:rsidRPr="00BF2FF0">
              <w:rPr>
                <w:rFonts w:ascii="Times New Roman" w:eastAsia="Times New Roman" w:hAnsi="Times New Roman"/>
                <w:lang w:eastAsia="ru-RU"/>
              </w:rPr>
              <w:t>Предприятия бытового обслуживания</w:t>
            </w:r>
          </w:p>
        </w:tc>
        <w:tc>
          <w:tcPr>
            <w:tcW w:w="1130" w:type="dxa"/>
            <w:vAlign w:val="center"/>
          </w:tcPr>
          <w:p w14:paraId="1438A550"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рабочее место</w:t>
            </w:r>
          </w:p>
        </w:tc>
        <w:tc>
          <w:tcPr>
            <w:tcW w:w="7113" w:type="dxa"/>
            <w:gridSpan w:val="20"/>
            <w:vAlign w:val="center"/>
          </w:tcPr>
          <w:p w14:paraId="5C2A9F37"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городские населенные пункты:</w:t>
            </w:r>
          </w:p>
          <w:p w14:paraId="6669D09F" w14:textId="77777777" w:rsidR="00C84596"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9 рабочих мест на 1 тыс. человек, в том числе 7 рабочих мест на 1 тыс. человек – для общественного делового центра,</w:t>
            </w:r>
          </w:p>
          <w:p w14:paraId="09FF719E" w14:textId="339496CC"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2 рабочих места на 1 тыс. человек – для квартала (микрорайона, жилого района);</w:t>
            </w:r>
          </w:p>
        </w:tc>
      </w:tr>
      <w:tr w:rsidR="00BF2FF0" w:rsidRPr="00C408A9" w14:paraId="48E0F87B" w14:textId="77777777" w:rsidTr="00DB76C1">
        <w:trPr>
          <w:trHeight w:val="70"/>
          <w:jc w:val="center"/>
        </w:trPr>
        <w:tc>
          <w:tcPr>
            <w:tcW w:w="1494" w:type="dxa"/>
            <w:vMerge/>
            <w:vAlign w:val="center"/>
          </w:tcPr>
          <w:p w14:paraId="1EE6A1ED"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10DEBFAA"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га/10 рабочих мест</w:t>
            </w:r>
          </w:p>
        </w:tc>
        <w:tc>
          <w:tcPr>
            <w:tcW w:w="3404" w:type="dxa"/>
            <w:gridSpan w:val="8"/>
            <w:vAlign w:val="center"/>
          </w:tcPr>
          <w:p w14:paraId="4C6BA9EF"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мощность, рабочих мест</w:t>
            </w:r>
          </w:p>
        </w:tc>
        <w:tc>
          <w:tcPr>
            <w:tcW w:w="3709" w:type="dxa"/>
            <w:gridSpan w:val="12"/>
            <w:vAlign w:val="center"/>
          </w:tcPr>
          <w:p w14:paraId="5963131C"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участка, га/10 рабочих мест</w:t>
            </w:r>
          </w:p>
        </w:tc>
      </w:tr>
      <w:tr w:rsidR="00BF2FF0" w:rsidRPr="00C408A9" w14:paraId="78D5EA9A" w14:textId="77777777" w:rsidTr="00DB76C1">
        <w:trPr>
          <w:trHeight w:val="70"/>
          <w:jc w:val="center"/>
        </w:trPr>
        <w:tc>
          <w:tcPr>
            <w:tcW w:w="1494" w:type="dxa"/>
            <w:vMerge/>
            <w:vAlign w:val="center"/>
          </w:tcPr>
          <w:p w14:paraId="79A96251"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722DC33F"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60A8319C"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10-15</w:t>
            </w:r>
          </w:p>
        </w:tc>
        <w:tc>
          <w:tcPr>
            <w:tcW w:w="3709" w:type="dxa"/>
            <w:gridSpan w:val="12"/>
            <w:vAlign w:val="center"/>
          </w:tcPr>
          <w:p w14:paraId="2F8412E7"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0,1-0,2</w:t>
            </w:r>
          </w:p>
        </w:tc>
      </w:tr>
      <w:tr w:rsidR="00BF2FF0" w:rsidRPr="00C408A9" w14:paraId="787F9BCA" w14:textId="77777777" w:rsidTr="00DB76C1">
        <w:trPr>
          <w:trHeight w:val="70"/>
          <w:jc w:val="center"/>
        </w:trPr>
        <w:tc>
          <w:tcPr>
            <w:tcW w:w="1494" w:type="dxa"/>
            <w:vMerge/>
            <w:vAlign w:val="center"/>
          </w:tcPr>
          <w:p w14:paraId="4196091C"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33E8580E"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7386E59A"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50-150</w:t>
            </w:r>
          </w:p>
        </w:tc>
        <w:tc>
          <w:tcPr>
            <w:tcW w:w="3709" w:type="dxa"/>
            <w:gridSpan w:val="12"/>
            <w:vAlign w:val="center"/>
          </w:tcPr>
          <w:p w14:paraId="192340F4"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0,05-0,08</w:t>
            </w:r>
          </w:p>
        </w:tc>
      </w:tr>
      <w:tr w:rsidR="00BF2FF0" w:rsidRPr="00C408A9" w14:paraId="5FA6839E" w14:textId="77777777" w:rsidTr="00DB76C1">
        <w:trPr>
          <w:trHeight w:val="70"/>
          <w:jc w:val="center"/>
        </w:trPr>
        <w:tc>
          <w:tcPr>
            <w:tcW w:w="1494" w:type="dxa"/>
            <w:vMerge/>
            <w:vAlign w:val="center"/>
          </w:tcPr>
          <w:p w14:paraId="52889BB4"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5DCA2407"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404" w:type="dxa"/>
            <w:gridSpan w:val="8"/>
            <w:vAlign w:val="center"/>
          </w:tcPr>
          <w:p w14:paraId="2ED50001"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свыше 150</w:t>
            </w:r>
          </w:p>
        </w:tc>
        <w:tc>
          <w:tcPr>
            <w:tcW w:w="3709" w:type="dxa"/>
            <w:gridSpan w:val="12"/>
            <w:vAlign w:val="center"/>
          </w:tcPr>
          <w:p w14:paraId="3C6DE993"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0,03-0,04</w:t>
            </w:r>
          </w:p>
        </w:tc>
      </w:tr>
      <w:tr w:rsidR="00BF2FF0" w:rsidRPr="00C408A9" w14:paraId="5FE1AE2E" w14:textId="77777777" w:rsidTr="00DB76C1">
        <w:trPr>
          <w:trHeight w:val="135"/>
          <w:jc w:val="center"/>
        </w:trPr>
        <w:tc>
          <w:tcPr>
            <w:tcW w:w="1494" w:type="dxa"/>
            <w:vMerge w:val="restart"/>
            <w:vAlign w:val="center"/>
          </w:tcPr>
          <w:p w14:paraId="12142EBA" w14:textId="309CAA64"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22. </w:t>
            </w:r>
            <w:r w:rsidR="00BF2FF0" w:rsidRPr="00BF2FF0">
              <w:rPr>
                <w:rFonts w:ascii="Times New Roman" w:eastAsia="Times New Roman" w:hAnsi="Times New Roman"/>
                <w:lang w:eastAsia="ru-RU"/>
              </w:rPr>
              <w:t>Прачечные</w:t>
            </w:r>
          </w:p>
        </w:tc>
        <w:tc>
          <w:tcPr>
            <w:tcW w:w="1130" w:type="dxa"/>
            <w:vAlign w:val="center"/>
          </w:tcPr>
          <w:p w14:paraId="2B513F62"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кг белья в смену</w:t>
            </w:r>
          </w:p>
        </w:tc>
        <w:tc>
          <w:tcPr>
            <w:tcW w:w="7113" w:type="dxa"/>
            <w:gridSpan w:val="20"/>
            <w:vAlign w:val="center"/>
          </w:tcPr>
          <w:p w14:paraId="66F953B6"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городские населенные пункты:</w:t>
            </w:r>
          </w:p>
          <w:p w14:paraId="22883EE5" w14:textId="79D96750"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110 на 1 тыс. человек;</w:t>
            </w:r>
          </w:p>
        </w:tc>
      </w:tr>
      <w:tr w:rsidR="00BF2FF0" w:rsidRPr="00C408A9" w14:paraId="1EF2F615" w14:textId="77777777" w:rsidTr="00DB76C1">
        <w:trPr>
          <w:trHeight w:val="562"/>
          <w:jc w:val="center"/>
        </w:trPr>
        <w:tc>
          <w:tcPr>
            <w:tcW w:w="1494" w:type="dxa"/>
            <w:vMerge/>
            <w:vAlign w:val="center"/>
          </w:tcPr>
          <w:p w14:paraId="6FE4167D"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1C3FBC50"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га/объект</w:t>
            </w:r>
          </w:p>
        </w:tc>
        <w:tc>
          <w:tcPr>
            <w:tcW w:w="7113" w:type="dxa"/>
            <w:gridSpan w:val="20"/>
            <w:vAlign w:val="center"/>
          </w:tcPr>
          <w:p w14:paraId="54280920"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0,5</w:t>
            </w:r>
          </w:p>
        </w:tc>
      </w:tr>
      <w:tr w:rsidR="00BF2FF0" w:rsidRPr="00C408A9" w14:paraId="18D5FFDB" w14:textId="77777777" w:rsidTr="00DB76C1">
        <w:trPr>
          <w:trHeight w:val="135"/>
          <w:jc w:val="center"/>
        </w:trPr>
        <w:tc>
          <w:tcPr>
            <w:tcW w:w="1494" w:type="dxa"/>
            <w:vMerge w:val="restart"/>
            <w:vAlign w:val="center"/>
          </w:tcPr>
          <w:p w14:paraId="69D734DB" w14:textId="412E96F2"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23. </w:t>
            </w:r>
            <w:r w:rsidR="00BF2FF0" w:rsidRPr="00BF2FF0">
              <w:rPr>
                <w:rFonts w:ascii="Times New Roman" w:eastAsia="Times New Roman" w:hAnsi="Times New Roman"/>
                <w:lang w:eastAsia="ru-RU"/>
              </w:rPr>
              <w:t>Химчистки</w:t>
            </w:r>
          </w:p>
        </w:tc>
        <w:tc>
          <w:tcPr>
            <w:tcW w:w="1130" w:type="dxa"/>
            <w:vAlign w:val="center"/>
          </w:tcPr>
          <w:p w14:paraId="00139C5D"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кг вещей в смену</w:t>
            </w:r>
          </w:p>
        </w:tc>
        <w:tc>
          <w:tcPr>
            <w:tcW w:w="7113" w:type="dxa"/>
            <w:gridSpan w:val="20"/>
            <w:vAlign w:val="center"/>
          </w:tcPr>
          <w:p w14:paraId="0B62575B"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городские населенные пункты:</w:t>
            </w:r>
          </w:p>
          <w:p w14:paraId="3B7BD638" w14:textId="749DFC40"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11,4 на 1 тыс. человек, в том числе 7,4 – для общественного делового центра, 4 – для квартала (микрорайона, жилого района);</w:t>
            </w:r>
          </w:p>
        </w:tc>
      </w:tr>
      <w:tr w:rsidR="00BF2FF0" w:rsidRPr="00C408A9" w14:paraId="49A75339" w14:textId="77777777" w:rsidTr="00DB76C1">
        <w:trPr>
          <w:trHeight w:val="135"/>
          <w:jc w:val="center"/>
        </w:trPr>
        <w:tc>
          <w:tcPr>
            <w:tcW w:w="1494" w:type="dxa"/>
            <w:vMerge/>
            <w:vAlign w:val="center"/>
          </w:tcPr>
          <w:p w14:paraId="64C54268"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7E91856A"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 xml:space="preserve">размер земельного участка, </w:t>
            </w:r>
            <w:r w:rsidRPr="00BF2FF0">
              <w:rPr>
                <w:rFonts w:ascii="Times New Roman" w:eastAsia="Times New Roman" w:hAnsi="Times New Roman"/>
                <w:lang w:eastAsia="ru-RU"/>
              </w:rPr>
              <w:lastRenderedPageBreak/>
              <w:t>га/объект</w:t>
            </w:r>
          </w:p>
        </w:tc>
        <w:tc>
          <w:tcPr>
            <w:tcW w:w="7113" w:type="dxa"/>
            <w:gridSpan w:val="20"/>
            <w:vAlign w:val="center"/>
          </w:tcPr>
          <w:p w14:paraId="2FB83A74"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lastRenderedPageBreak/>
              <w:t>0,1</w:t>
            </w:r>
          </w:p>
        </w:tc>
      </w:tr>
      <w:tr w:rsidR="00BF2FF0" w:rsidRPr="00C408A9" w14:paraId="721985A4" w14:textId="77777777" w:rsidTr="00DB76C1">
        <w:trPr>
          <w:trHeight w:val="700"/>
          <w:jc w:val="center"/>
        </w:trPr>
        <w:tc>
          <w:tcPr>
            <w:tcW w:w="1494" w:type="dxa"/>
            <w:vMerge w:val="restart"/>
            <w:vAlign w:val="center"/>
          </w:tcPr>
          <w:p w14:paraId="33309ECE" w14:textId="6A495415"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lastRenderedPageBreak/>
              <w:t>24. </w:t>
            </w:r>
            <w:r w:rsidR="00BF2FF0" w:rsidRPr="00BF2FF0">
              <w:rPr>
                <w:rFonts w:ascii="Times New Roman" w:eastAsia="Times New Roman" w:hAnsi="Times New Roman"/>
                <w:lang w:eastAsia="ru-RU"/>
              </w:rPr>
              <w:t>Бани</w:t>
            </w:r>
          </w:p>
        </w:tc>
        <w:tc>
          <w:tcPr>
            <w:tcW w:w="1130" w:type="dxa"/>
            <w:vAlign w:val="center"/>
          </w:tcPr>
          <w:p w14:paraId="6B490A4B"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место</w:t>
            </w:r>
          </w:p>
        </w:tc>
        <w:tc>
          <w:tcPr>
            <w:tcW w:w="7113" w:type="dxa"/>
            <w:gridSpan w:val="20"/>
            <w:vAlign w:val="center"/>
          </w:tcPr>
          <w:p w14:paraId="2725D999" w14:textId="05101CAA"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городские населенные пункты – 5 на 1 тыс. человек;</w:t>
            </w:r>
          </w:p>
        </w:tc>
      </w:tr>
      <w:tr w:rsidR="00BF2FF0" w:rsidRPr="00C408A9" w14:paraId="76398A79" w14:textId="77777777" w:rsidTr="00DB76C1">
        <w:trPr>
          <w:trHeight w:val="135"/>
          <w:jc w:val="center"/>
        </w:trPr>
        <w:tc>
          <w:tcPr>
            <w:tcW w:w="1494" w:type="dxa"/>
            <w:vMerge/>
            <w:vAlign w:val="center"/>
          </w:tcPr>
          <w:p w14:paraId="5828D438"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31625B0F"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t>размер земельного </w:t>
            </w:r>
            <w:r w:rsidRPr="00BF2FF0">
              <w:rPr>
                <w:rFonts w:ascii="Times New Roman" w:eastAsia="Times New Roman" w:hAnsi="Times New Roman"/>
                <w:lang w:eastAsia="ru-RU"/>
              </w:rPr>
              <w:t>участка, га/объект</w:t>
            </w:r>
          </w:p>
        </w:tc>
        <w:tc>
          <w:tcPr>
            <w:tcW w:w="7113" w:type="dxa"/>
            <w:gridSpan w:val="20"/>
            <w:vAlign w:val="center"/>
          </w:tcPr>
          <w:p w14:paraId="254C2BD0"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0,2</w:t>
            </w:r>
          </w:p>
        </w:tc>
      </w:tr>
      <w:tr w:rsidR="00BF2FF0" w:rsidRPr="00C408A9" w14:paraId="58248E93" w14:textId="77777777" w:rsidTr="00DB76C1">
        <w:trPr>
          <w:jc w:val="center"/>
        </w:trPr>
        <w:tc>
          <w:tcPr>
            <w:tcW w:w="9737" w:type="dxa"/>
            <w:gridSpan w:val="22"/>
            <w:vAlign w:val="center"/>
          </w:tcPr>
          <w:p w14:paraId="188241D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 области кредитно-финансового обслуживания</w:t>
            </w:r>
          </w:p>
        </w:tc>
      </w:tr>
      <w:tr w:rsidR="00BF2FF0" w:rsidRPr="00C408A9" w14:paraId="15B6BB77" w14:textId="77777777" w:rsidTr="00DB76C1">
        <w:trPr>
          <w:trHeight w:val="255"/>
          <w:jc w:val="center"/>
        </w:trPr>
        <w:tc>
          <w:tcPr>
            <w:tcW w:w="1494" w:type="dxa"/>
            <w:vMerge w:val="restart"/>
            <w:vAlign w:val="center"/>
          </w:tcPr>
          <w:p w14:paraId="0D7E8375" w14:textId="02E626F0"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25. </w:t>
            </w:r>
            <w:r w:rsidR="00BF2FF0" w:rsidRPr="00BF2FF0">
              <w:rPr>
                <w:rFonts w:ascii="Times New Roman" w:eastAsia="Times New Roman" w:hAnsi="Times New Roman"/>
                <w:lang w:eastAsia="ru-RU"/>
              </w:rPr>
              <w:t>Отделения банков</w:t>
            </w:r>
          </w:p>
        </w:tc>
        <w:tc>
          <w:tcPr>
            <w:tcW w:w="1130" w:type="dxa"/>
            <w:vAlign w:val="center"/>
          </w:tcPr>
          <w:p w14:paraId="4985E21D"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операционная касса</w:t>
            </w:r>
          </w:p>
        </w:tc>
        <w:tc>
          <w:tcPr>
            <w:tcW w:w="7113" w:type="dxa"/>
            <w:gridSpan w:val="20"/>
            <w:vAlign w:val="center"/>
          </w:tcPr>
          <w:p w14:paraId="30405EBC"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городские населенные пункты:</w:t>
            </w:r>
          </w:p>
          <w:p w14:paraId="307F10DD"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1 операционная касса на 10-30 тыс. человек</w:t>
            </w:r>
          </w:p>
        </w:tc>
      </w:tr>
      <w:tr w:rsidR="00BF2FF0" w:rsidRPr="00C408A9" w14:paraId="0CCB6F51" w14:textId="77777777" w:rsidTr="00DB76C1">
        <w:trPr>
          <w:trHeight w:val="968"/>
          <w:jc w:val="center"/>
        </w:trPr>
        <w:tc>
          <w:tcPr>
            <w:tcW w:w="1494" w:type="dxa"/>
            <w:vMerge/>
            <w:vAlign w:val="center"/>
          </w:tcPr>
          <w:p w14:paraId="1E427B28"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777B6679"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га/объект</w:t>
            </w:r>
          </w:p>
        </w:tc>
        <w:tc>
          <w:tcPr>
            <w:tcW w:w="3859" w:type="dxa"/>
            <w:gridSpan w:val="11"/>
            <w:vAlign w:val="center"/>
          </w:tcPr>
          <w:p w14:paraId="541731F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при 2 операционных кассах</w:t>
            </w:r>
          </w:p>
        </w:tc>
        <w:tc>
          <w:tcPr>
            <w:tcW w:w="3254" w:type="dxa"/>
            <w:gridSpan w:val="9"/>
            <w:vAlign w:val="center"/>
          </w:tcPr>
          <w:p w14:paraId="18E4638A"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0,2</w:t>
            </w:r>
          </w:p>
        </w:tc>
      </w:tr>
      <w:tr w:rsidR="00BF2FF0" w:rsidRPr="00C408A9" w14:paraId="11C0BE15" w14:textId="77777777" w:rsidTr="00DB76C1">
        <w:trPr>
          <w:trHeight w:val="967"/>
          <w:jc w:val="center"/>
        </w:trPr>
        <w:tc>
          <w:tcPr>
            <w:tcW w:w="1494" w:type="dxa"/>
            <w:vMerge/>
            <w:vAlign w:val="center"/>
          </w:tcPr>
          <w:p w14:paraId="737A2328"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2FA3A03B"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859" w:type="dxa"/>
            <w:gridSpan w:val="11"/>
            <w:vAlign w:val="center"/>
          </w:tcPr>
          <w:p w14:paraId="3346C416"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при 7 операционных кассах</w:t>
            </w:r>
          </w:p>
        </w:tc>
        <w:tc>
          <w:tcPr>
            <w:tcW w:w="3254" w:type="dxa"/>
            <w:gridSpan w:val="9"/>
            <w:vAlign w:val="center"/>
          </w:tcPr>
          <w:p w14:paraId="3CDD52DD"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0,5</w:t>
            </w:r>
          </w:p>
        </w:tc>
      </w:tr>
      <w:tr w:rsidR="00BF2FF0" w:rsidRPr="00C408A9" w14:paraId="278D0FAF" w14:textId="77777777" w:rsidTr="00DB76C1">
        <w:trPr>
          <w:trHeight w:val="503"/>
          <w:jc w:val="center"/>
        </w:trPr>
        <w:tc>
          <w:tcPr>
            <w:tcW w:w="1494" w:type="dxa"/>
            <w:vMerge w:val="restart"/>
            <w:vAlign w:val="center"/>
          </w:tcPr>
          <w:p w14:paraId="2A48DE48" w14:textId="4009A68E"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26. </w:t>
            </w:r>
            <w:r w:rsidR="00BF2FF0" w:rsidRPr="00BF2FF0">
              <w:rPr>
                <w:rFonts w:ascii="Times New Roman" w:eastAsia="Times New Roman" w:hAnsi="Times New Roman"/>
                <w:lang w:eastAsia="ru-RU"/>
              </w:rPr>
              <w:t>Отделения и филиалы сберегательного банка</w:t>
            </w:r>
          </w:p>
        </w:tc>
        <w:tc>
          <w:tcPr>
            <w:tcW w:w="1130" w:type="dxa"/>
            <w:vAlign w:val="center"/>
          </w:tcPr>
          <w:p w14:paraId="488441E7"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операционное место</w:t>
            </w:r>
          </w:p>
        </w:tc>
        <w:tc>
          <w:tcPr>
            <w:tcW w:w="3859" w:type="dxa"/>
            <w:gridSpan w:val="11"/>
            <w:vAlign w:val="center"/>
          </w:tcPr>
          <w:p w14:paraId="14E11B4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при 3 операционных местах</w:t>
            </w:r>
          </w:p>
        </w:tc>
        <w:tc>
          <w:tcPr>
            <w:tcW w:w="3254" w:type="dxa"/>
            <w:gridSpan w:val="9"/>
            <w:vAlign w:val="center"/>
          </w:tcPr>
          <w:p w14:paraId="1AE03CE6"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0,05</w:t>
            </w:r>
          </w:p>
        </w:tc>
      </w:tr>
      <w:tr w:rsidR="00BF2FF0" w:rsidRPr="00C408A9" w14:paraId="7B2283A0" w14:textId="77777777" w:rsidTr="00DB76C1">
        <w:trPr>
          <w:trHeight w:val="502"/>
          <w:jc w:val="center"/>
        </w:trPr>
        <w:tc>
          <w:tcPr>
            <w:tcW w:w="1494" w:type="dxa"/>
            <w:vMerge/>
            <w:vAlign w:val="center"/>
          </w:tcPr>
          <w:p w14:paraId="699F7507"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Align w:val="center"/>
          </w:tcPr>
          <w:p w14:paraId="2559802F"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га/объект</w:t>
            </w:r>
          </w:p>
        </w:tc>
        <w:tc>
          <w:tcPr>
            <w:tcW w:w="3859" w:type="dxa"/>
            <w:gridSpan w:val="11"/>
            <w:vAlign w:val="center"/>
          </w:tcPr>
          <w:p w14:paraId="7597617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при 20 операционных местах</w:t>
            </w:r>
          </w:p>
        </w:tc>
        <w:tc>
          <w:tcPr>
            <w:tcW w:w="3254" w:type="dxa"/>
            <w:gridSpan w:val="9"/>
            <w:vAlign w:val="center"/>
          </w:tcPr>
          <w:p w14:paraId="4B82FCA1"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0,4</w:t>
            </w:r>
          </w:p>
        </w:tc>
      </w:tr>
      <w:tr w:rsidR="00BF2FF0" w:rsidRPr="00C408A9" w14:paraId="5BE124E9" w14:textId="77777777" w:rsidTr="00DB76C1">
        <w:trPr>
          <w:jc w:val="center"/>
        </w:trPr>
        <w:tc>
          <w:tcPr>
            <w:tcW w:w="9737" w:type="dxa"/>
            <w:gridSpan w:val="22"/>
            <w:vAlign w:val="center"/>
          </w:tcPr>
          <w:p w14:paraId="76209AD7"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В области почтовой связи</w:t>
            </w:r>
          </w:p>
        </w:tc>
      </w:tr>
      <w:tr w:rsidR="00BF2FF0" w:rsidRPr="00C408A9" w14:paraId="3A9D5FD4" w14:textId="77777777" w:rsidTr="00DB76C1">
        <w:trPr>
          <w:trHeight w:val="255"/>
          <w:jc w:val="center"/>
        </w:trPr>
        <w:tc>
          <w:tcPr>
            <w:tcW w:w="1494" w:type="dxa"/>
            <w:vMerge w:val="restart"/>
            <w:vAlign w:val="center"/>
          </w:tcPr>
          <w:p w14:paraId="6751F3C1" w14:textId="15E9D0B7" w:rsidR="00BF2FF0" w:rsidRPr="00BF2FF0" w:rsidRDefault="004E53C0" w:rsidP="00BF2FF0">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27. </w:t>
            </w:r>
            <w:r w:rsidR="00BF2FF0" w:rsidRPr="00BF2FF0">
              <w:rPr>
                <w:rFonts w:ascii="Times New Roman" w:eastAsia="Times New Roman" w:hAnsi="Times New Roman"/>
                <w:lang w:eastAsia="ru-RU"/>
              </w:rPr>
              <w:t>Отделения почтовой связи</w:t>
            </w:r>
          </w:p>
        </w:tc>
        <w:tc>
          <w:tcPr>
            <w:tcW w:w="1130" w:type="dxa"/>
            <w:vAlign w:val="center"/>
          </w:tcPr>
          <w:p w14:paraId="4E012FA5"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уровень обеспеченности, объект</w:t>
            </w:r>
          </w:p>
        </w:tc>
        <w:tc>
          <w:tcPr>
            <w:tcW w:w="7113" w:type="dxa"/>
            <w:gridSpan w:val="20"/>
            <w:vAlign w:val="center"/>
          </w:tcPr>
          <w:p w14:paraId="1E8DA270"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по нормам и правилам Министерства цифрового развития, связи и массовых коммуникаций Российской Федерации</w:t>
            </w:r>
          </w:p>
        </w:tc>
      </w:tr>
      <w:tr w:rsidR="00BF2FF0" w:rsidRPr="00C408A9" w14:paraId="69BF1396" w14:textId="77777777" w:rsidTr="00DB76C1">
        <w:trPr>
          <w:trHeight w:val="246"/>
          <w:jc w:val="center"/>
        </w:trPr>
        <w:tc>
          <w:tcPr>
            <w:tcW w:w="1494" w:type="dxa"/>
            <w:vMerge/>
            <w:vAlign w:val="center"/>
          </w:tcPr>
          <w:p w14:paraId="42722A3F"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restart"/>
            <w:vAlign w:val="center"/>
          </w:tcPr>
          <w:p w14:paraId="30CB91BF"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размер земельного участка, га/объект</w:t>
            </w:r>
          </w:p>
        </w:tc>
        <w:tc>
          <w:tcPr>
            <w:tcW w:w="7113" w:type="dxa"/>
            <w:gridSpan w:val="20"/>
            <w:vAlign w:val="center"/>
          </w:tcPr>
          <w:p w14:paraId="0CA32495"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отделения связи микрорайона, жилого района, га, для обслуживаемого населения, групп:</w:t>
            </w:r>
          </w:p>
        </w:tc>
      </w:tr>
      <w:tr w:rsidR="00BF2FF0" w:rsidRPr="00C408A9" w14:paraId="772D4061" w14:textId="77777777" w:rsidTr="00DB76C1">
        <w:trPr>
          <w:trHeight w:val="243"/>
          <w:jc w:val="center"/>
        </w:trPr>
        <w:tc>
          <w:tcPr>
            <w:tcW w:w="1494" w:type="dxa"/>
            <w:vMerge/>
            <w:vAlign w:val="center"/>
          </w:tcPr>
          <w:p w14:paraId="625F48D1"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7C796645"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632" w:type="dxa"/>
            <w:gridSpan w:val="10"/>
            <w:vAlign w:val="center"/>
          </w:tcPr>
          <w:p w14:paraId="585557EE"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IV - V (до 9 тыс. человек)</w:t>
            </w:r>
          </w:p>
        </w:tc>
        <w:tc>
          <w:tcPr>
            <w:tcW w:w="3481" w:type="dxa"/>
            <w:gridSpan w:val="10"/>
            <w:vAlign w:val="center"/>
          </w:tcPr>
          <w:p w14:paraId="5D1B30D5"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0,07 - 0,08</w:t>
            </w:r>
          </w:p>
        </w:tc>
      </w:tr>
      <w:tr w:rsidR="00BF2FF0" w:rsidRPr="00C408A9" w14:paraId="702C9B1C" w14:textId="77777777" w:rsidTr="00DB76C1">
        <w:trPr>
          <w:trHeight w:val="243"/>
          <w:jc w:val="center"/>
        </w:trPr>
        <w:tc>
          <w:tcPr>
            <w:tcW w:w="1494" w:type="dxa"/>
            <w:vMerge/>
            <w:vAlign w:val="center"/>
          </w:tcPr>
          <w:p w14:paraId="1E0BC3C0"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44614FA0"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632" w:type="dxa"/>
            <w:gridSpan w:val="10"/>
            <w:vAlign w:val="center"/>
          </w:tcPr>
          <w:p w14:paraId="643893C6"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III - IV (9 - 18 тыс. человек)</w:t>
            </w:r>
          </w:p>
        </w:tc>
        <w:tc>
          <w:tcPr>
            <w:tcW w:w="3481" w:type="dxa"/>
            <w:gridSpan w:val="10"/>
            <w:vAlign w:val="center"/>
          </w:tcPr>
          <w:p w14:paraId="698A0D49"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0,09 - 0,1</w:t>
            </w:r>
          </w:p>
        </w:tc>
      </w:tr>
      <w:tr w:rsidR="00BF2FF0" w:rsidRPr="00C408A9" w14:paraId="23C4B4C3" w14:textId="77777777" w:rsidTr="00DB76C1">
        <w:trPr>
          <w:trHeight w:val="243"/>
          <w:jc w:val="center"/>
        </w:trPr>
        <w:tc>
          <w:tcPr>
            <w:tcW w:w="1494" w:type="dxa"/>
            <w:vMerge/>
            <w:vAlign w:val="center"/>
          </w:tcPr>
          <w:p w14:paraId="7A476918"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1130" w:type="dxa"/>
            <w:vMerge/>
            <w:vAlign w:val="center"/>
          </w:tcPr>
          <w:p w14:paraId="2097BB87" w14:textId="77777777" w:rsidR="00BF2FF0" w:rsidRPr="00BF2FF0" w:rsidRDefault="00BF2FF0" w:rsidP="00BF2FF0">
            <w:pPr>
              <w:spacing w:after="0" w:line="240" w:lineRule="auto"/>
              <w:contextualSpacing/>
              <w:jc w:val="both"/>
              <w:rPr>
                <w:rFonts w:ascii="Times New Roman" w:eastAsia="Times New Roman" w:hAnsi="Times New Roman"/>
                <w:lang w:eastAsia="ru-RU"/>
              </w:rPr>
            </w:pPr>
          </w:p>
        </w:tc>
        <w:tc>
          <w:tcPr>
            <w:tcW w:w="3632" w:type="dxa"/>
            <w:gridSpan w:val="10"/>
            <w:vAlign w:val="center"/>
          </w:tcPr>
          <w:p w14:paraId="7801DC9E" w14:textId="77777777" w:rsidR="00BF2FF0" w:rsidRPr="00BF2FF0" w:rsidRDefault="00BF2FF0" w:rsidP="00BF2FF0">
            <w:pPr>
              <w:spacing w:after="0" w:line="240" w:lineRule="auto"/>
              <w:contextualSpacing/>
              <w:jc w:val="both"/>
              <w:rPr>
                <w:rFonts w:ascii="Times New Roman" w:eastAsia="Times New Roman" w:hAnsi="Times New Roman"/>
                <w:lang w:eastAsia="ru-RU"/>
              </w:rPr>
            </w:pPr>
            <w:r w:rsidRPr="00BF2FF0">
              <w:rPr>
                <w:rFonts w:ascii="Times New Roman" w:eastAsia="Times New Roman" w:hAnsi="Times New Roman"/>
                <w:lang w:eastAsia="ru-RU"/>
              </w:rPr>
              <w:t>II - III (20 - 25 тыс. человек)</w:t>
            </w:r>
          </w:p>
        </w:tc>
        <w:tc>
          <w:tcPr>
            <w:tcW w:w="3481" w:type="dxa"/>
            <w:gridSpan w:val="10"/>
            <w:vAlign w:val="center"/>
          </w:tcPr>
          <w:p w14:paraId="7A798A89" w14:textId="77777777" w:rsidR="00BF2FF0" w:rsidRPr="00BF2FF0" w:rsidRDefault="00BF2FF0" w:rsidP="00BF2FF0">
            <w:pPr>
              <w:spacing w:after="0" w:line="240" w:lineRule="auto"/>
              <w:contextualSpacing/>
              <w:jc w:val="center"/>
              <w:rPr>
                <w:rFonts w:ascii="Times New Roman" w:eastAsia="Times New Roman" w:hAnsi="Times New Roman"/>
                <w:lang w:eastAsia="ru-RU"/>
              </w:rPr>
            </w:pPr>
            <w:r w:rsidRPr="00BF2FF0">
              <w:rPr>
                <w:rFonts w:ascii="Times New Roman" w:eastAsia="Times New Roman" w:hAnsi="Times New Roman"/>
                <w:lang w:eastAsia="ru-RU"/>
              </w:rPr>
              <w:t>0,11 - 0,12</w:t>
            </w:r>
          </w:p>
        </w:tc>
      </w:tr>
    </w:tbl>
    <w:p w14:paraId="552F5682" w14:textId="77777777" w:rsidR="00BF2FF0" w:rsidRPr="00BF2FF0" w:rsidRDefault="00BF2FF0" w:rsidP="00BF2FF0">
      <w:pPr>
        <w:spacing w:after="0" w:line="240" w:lineRule="auto"/>
        <w:ind w:firstLine="709"/>
        <w:contextualSpacing/>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Примечания:</w:t>
      </w:r>
    </w:p>
    <w:p w14:paraId="1416AC9E"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Размеры земельных участков для институтов повышения квалификации и заочных образовательных организаций высшего образования - соответственно их профилю следует принимать с коэффициентом 0,5.</w:t>
      </w:r>
    </w:p>
    <w:p w14:paraId="44E8F8BF"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Образовательные организации высшего образования физической культуры проектируются по заданию на проектирование</w:t>
      </w:r>
    </w:p>
    <w:p w14:paraId="389B9EF0"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Размер земельного участка может быть уменьшен на 40% в климатическом подрайоне IВ в условиях реконструкции.</w:t>
      </w:r>
    </w:p>
    <w:p w14:paraId="452D3813"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 20%.</w:t>
      </w:r>
    </w:p>
    <w:p w14:paraId="72CD1767"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Размеры земельных участков могут быть уменьшены:</w:t>
      </w:r>
    </w:p>
    <w:p w14:paraId="4107B6D7" w14:textId="77777777" w:rsidR="00BF2FF0" w:rsidRPr="00BF2FF0" w:rsidRDefault="00BF2FF0" w:rsidP="000A3C1E">
      <w:pPr>
        <w:pStyle w:val="a5"/>
        <w:tabs>
          <w:tab w:val="left" w:pos="993"/>
        </w:tabs>
        <w:spacing w:after="0" w:line="240" w:lineRule="auto"/>
        <w:ind w:left="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на 50% в условиях реконструкции;</w:t>
      </w:r>
    </w:p>
    <w:p w14:paraId="5FFE29A6" w14:textId="77777777" w:rsidR="00BF2FF0" w:rsidRPr="00BF2FF0" w:rsidRDefault="00BF2FF0" w:rsidP="000A3C1E">
      <w:pPr>
        <w:pStyle w:val="a5"/>
        <w:tabs>
          <w:tab w:val="left" w:pos="993"/>
        </w:tabs>
        <w:spacing w:after="0" w:line="240" w:lineRule="auto"/>
        <w:ind w:left="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lastRenderedPageBreak/>
        <w:t>на 30% для учебных заведений гуманитарного профиля.</w:t>
      </w:r>
    </w:p>
    <w:p w14:paraId="3490B373"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на 30%.</w:t>
      </w:r>
    </w:p>
    <w:p w14:paraId="2E411D11"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Размеры жилой зоны, учебных и вспомогательных хозяйств, полигонов и автотрактодромов в указанные размеры не входят.</w:t>
      </w:r>
    </w:p>
    <w:p w14:paraId="1304EA4C"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Размеры земельных участков школ могут быть уменьшены на 20% - в климатических подрайонах IВ в условиях реконструкции.</w:t>
      </w:r>
    </w:p>
    <w:p w14:paraId="3E9D2646" w14:textId="77777777" w:rsidR="00BF2FF0" w:rsidRPr="00BF2FF0" w:rsidRDefault="00BF2FF0" w:rsidP="00B3371B">
      <w:pPr>
        <w:pStyle w:val="a5"/>
        <w:numPr>
          <w:ilvl w:val="0"/>
          <w:numId w:val="46"/>
        </w:numPr>
        <w:tabs>
          <w:tab w:val="left" w:pos="993"/>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 назначения.</w:t>
      </w:r>
    </w:p>
    <w:p w14:paraId="2DD21BE7" w14:textId="77777777" w:rsidR="00BF2FF0" w:rsidRPr="00BF2FF0" w:rsidRDefault="00BF2FF0" w:rsidP="00B3371B">
      <w:pPr>
        <w:pStyle w:val="a5"/>
        <w:numPr>
          <w:ilvl w:val="0"/>
          <w:numId w:val="46"/>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На 1 койко-место для детей следует принимать норму всего стационара с коэффициентом 1,5.</w:t>
      </w:r>
    </w:p>
    <w:p w14:paraId="708549E7" w14:textId="77777777" w:rsidR="00BF2FF0" w:rsidRPr="00BF2FF0" w:rsidRDefault="00BF2FF0" w:rsidP="00B3371B">
      <w:pPr>
        <w:pStyle w:val="a5"/>
        <w:numPr>
          <w:ilvl w:val="0"/>
          <w:numId w:val="46"/>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На 1 койко-место для родильных домов следует принимать норму всего стационара с коэффициентом 0,7.</w:t>
      </w:r>
    </w:p>
    <w:p w14:paraId="4001B49A" w14:textId="77777777" w:rsidR="00BF2FF0" w:rsidRPr="00BF2FF0" w:rsidRDefault="00BF2FF0" w:rsidP="00B3371B">
      <w:pPr>
        <w:pStyle w:val="a5"/>
        <w:numPr>
          <w:ilvl w:val="0"/>
          <w:numId w:val="46"/>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Размеры земельных участков могут быть уменьшены на 20% - в условиях реконструкции; на 15% - при размещении на рельефе с уклоном более 20%.</w:t>
      </w:r>
    </w:p>
    <w:p w14:paraId="1C7A55E8" w14:textId="77777777" w:rsidR="00BF2FF0" w:rsidRPr="00BF2FF0" w:rsidRDefault="00BF2FF0" w:rsidP="00B3371B">
      <w:pPr>
        <w:pStyle w:val="a5"/>
        <w:numPr>
          <w:ilvl w:val="0"/>
          <w:numId w:val="46"/>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w:t>
      </w:r>
    </w:p>
    <w:p w14:paraId="1C3E7695" w14:textId="6C9F56C5" w:rsidR="00BF2FF0" w:rsidRDefault="00BF2FF0" w:rsidP="00B3371B">
      <w:pPr>
        <w:pStyle w:val="a5"/>
        <w:numPr>
          <w:ilvl w:val="0"/>
          <w:numId w:val="46"/>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F2FF0">
        <w:rPr>
          <w:rFonts w:ascii="Times New Roman" w:eastAsia="Times New Roman" w:hAnsi="Times New Roman"/>
          <w:sz w:val="24"/>
          <w:szCs w:val="24"/>
          <w:lang w:eastAsia="ru-RU"/>
        </w:rPr>
        <w:t>Необходимое количество зрительских мест для кинотеатров устанавливается из расчета 2 места на 1 тыс. человек.</w:t>
      </w:r>
      <w:r w:rsidR="007A5D9C">
        <w:rPr>
          <w:rFonts w:ascii="Times New Roman" w:eastAsia="Times New Roman" w:hAnsi="Times New Roman"/>
          <w:sz w:val="24"/>
          <w:szCs w:val="24"/>
          <w:lang w:eastAsia="ru-RU"/>
        </w:rPr>
        <w:t>»;</w:t>
      </w:r>
    </w:p>
    <w:p w14:paraId="37D0A5A6" w14:textId="73725E44" w:rsidR="004261F5" w:rsidRPr="004261F5" w:rsidRDefault="004261F5" w:rsidP="004261F5">
      <w:pPr>
        <w:pStyle w:val="a5"/>
        <w:numPr>
          <w:ilvl w:val="1"/>
          <w:numId w:val="53"/>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6 исключить;</w:t>
      </w:r>
    </w:p>
    <w:p w14:paraId="42CD1E56" w14:textId="2CE027EA" w:rsidR="005D19FC" w:rsidRDefault="002510C7" w:rsidP="00E6291F">
      <w:pPr>
        <w:pStyle w:val="a5"/>
        <w:numPr>
          <w:ilvl w:val="1"/>
          <w:numId w:val="53"/>
        </w:numPr>
        <w:tabs>
          <w:tab w:val="left" w:pos="1134"/>
        </w:tabs>
        <w:spacing w:after="0" w:line="240" w:lineRule="auto"/>
        <w:ind w:left="0"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п</w:t>
      </w:r>
      <w:r w:rsidR="005D19FC">
        <w:rPr>
          <w:rFonts w:ascii="Times New Roman" w:eastAsia="Times New Roman" w:hAnsi="Times New Roman"/>
          <w:sz w:val="24"/>
          <w:szCs w:val="24"/>
          <w:shd w:val="clear" w:color="auto" w:fill="FFFFFF"/>
          <w:lang w:eastAsia="ru-RU"/>
        </w:rPr>
        <w:t>риложение 7 изложить в следующей редакции:</w:t>
      </w:r>
    </w:p>
    <w:p w14:paraId="063340FC" w14:textId="4BC3C41D" w:rsidR="00C80E7C" w:rsidRPr="00C80E7C" w:rsidRDefault="004261F5" w:rsidP="00C80E7C">
      <w:pPr>
        <w:spacing w:after="0" w:line="24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C80E7C" w:rsidRPr="004261F5">
        <w:rPr>
          <w:rFonts w:ascii="Times New Roman" w:eastAsia="Times New Roman" w:hAnsi="Times New Roman"/>
          <w:b/>
          <w:bCs/>
          <w:color w:val="000000"/>
          <w:sz w:val="24"/>
          <w:szCs w:val="24"/>
          <w:lang w:eastAsia="ru-RU"/>
        </w:rPr>
        <w:t>Нормы водопотребления</w:t>
      </w:r>
    </w:p>
    <w:p w14:paraId="708CBBB3" w14:textId="77777777" w:rsidR="00C80E7C" w:rsidRPr="00C80E7C" w:rsidRDefault="00C80E7C" w:rsidP="00C80E7C">
      <w:pPr>
        <w:spacing w:after="0" w:line="240" w:lineRule="auto"/>
        <w:ind w:firstLine="709"/>
        <w:contextualSpacing/>
        <w:rPr>
          <w:rFonts w:ascii="Times New Roman" w:eastAsia="Times New Roman" w:hAnsi="Times New Roman"/>
          <w:color w:val="000000"/>
          <w:sz w:val="24"/>
          <w:szCs w:val="24"/>
          <w:lang w:eastAsia="ru-RU"/>
        </w:rPr>
      </w:pPr>
      <w:r w:rsidRPr="00C80E7C">
        <w:rPr>
          <w:rFonts w:ascii="Times New Roman" w:eastAsia="Times New Roman" w:hAnsi="Times New Roman"/>
          <w:color w:val="000000"/>
          <w:sz w:val="24"/>
          <w:szCs w:val="24"/>
          <w:lang w:eastAsia="ru-RU"/>
        </w:rPr>
        <w:t>Расчетное среднесуточное (за год) водопотребление на хозяйственно-питьевые нужды населения</w:t>
      </w:r>
    </w:p>
    <w:p w14:paraId="26415F86" w14:textId="5324F156" w:rsidR="005D19FC" w:rsidRPr="005D19FC" w:rsidRDefault="005D19FC" w:rsidP="00DB76C1">
      <w:pPr>
        <w:spacing w:after="0" w:line="240" w:lineRule="auto"/>
        <w:jc w:val="right"/>
        <w:rPr>
          <w:rFonts w:ascii="Times New Roman" w:eastAsia="Times New Roman" w:hAnsi="Times New Roman"/>
          <w:color w:val="000000"/>
          <w:sz w:val="24"/>
          <w:szCs w:val="24"/>
          <w:lang w:eastAsia="ru-RU"/>
        </w:rPr>
      </w:pPr>
      <w:r w:rsidRPr="005D19FC">
        <w:rPr>
          <w:rFonts w:ascii="Times New Roman" w:eastAsia="Times New Roman" w:hAnsi="Times New Roman"/>
          <w:color w:val="000000"/>
          <w:sz w:val="24"/>
          <w:szCs w:val="24"/>
          <w:lang w:eastAsia="ru-RU"/>
        </w:rPr>
        <w:t xml:space="preserve">                                                                                                                                                таблица 1</w:t>
      </w:r>
    </w:p>
    <w:tbl>
      <w:tblPr>
        <w:tblStyle w:val="a6"/>
        <w:tblW w:w="9560" w:type="dxa"/>
        <w:jc w:val="center"/>
        <w:tblLook w:val="04A0" w:firstRow="1" w:lastRow="0" w:firstColumn="1" w:lastColumn="0" w:noHBand="0" w:noVBand="1"/>
      </w:tblPr>
      <w:tblGrid>
        <w:gridCol w:w="4484"/>
        <w:gridCol w:w="5076"/>
      </w:tblGrid>
      <w:tr w:rsidR="005D19FC" w:rsidRPr="005D19FC" w14:paraId="45D4D870" w14:textId="77777777" w:rsidTr="00DB76C1">
        <w:trPr>
          <w:trHeight w:val="492"/>
          <w:jc w:val="center"/>
        </w:trPr>
        <w:tc>
          <w:tcPr>
            <w:tcW w:w="4484" w:type="dxa"/>
            <w:vAlign w:val="center"/>
          </w:tcPr>
          <w:p w14:paraId="34FA4D1B" w14:textId="77777777" w:rsidR="005D19FC" w:rsidRPr="005D19FC" w:rsidRDefault="005D19FC" w:rsidP="005D19FC">
            <w:pPr>
              <w:spacing w:after="0" w:line="240" w:lineRule="auto"/>
              <w:jc w:val="center"/>
              <w:rPr>
                <w:rFonts w:ascii="Times New Roman" w:eastAsia="Times New Roman" w:hAnsi="Times New Roman"/>
                <w:color w:val="000000"/>
                <w:lang w:eastAsia="ru-RU"/>
              </w:rPr>
            </w:pPr>
            <w:r w:rsidRPr="005D19FC">
              <w:rPr>
                <w:rFonts w:ascii="Times New Roman" w:eastAsia="Times New Roman" w:hAnsi="Times New Roman"/>
                <w:color w:val="000000"/>
                <w:lang w:eastAsia="ru-RU"/>
              </w:rPr>
              <w:t>Степень благоустройства районов жилой застройки</w:t>
            </w:r>
          </w:p>
        </w:tc>
        <w:tc>
          <w:tcPr>
            <w:tcW w:w="5076" w:type="dxa"/>
            <w:vAlign w:val="center"/>
          </w:tcPr>
          <w:p w14:paraId="016CCBD8" w14:textId="77777777" w:rsidR="005D19FC" w:rsidRPr="005D19FC" w:rsidRDefault="005D19FC" w:rsidP="005D19FC">
            <w:pPr>
              <w:spacing w:after="0" w:line="240" w:lineRule="auto"/>
              <w:jc w:val="center"/>
              <w:rPr>
                <w:rFonts w:ascii="Times New Roman" w:eastAsia="Times New Roman" w:hAnsi="Times New Roman"/>
                <w:color w:val="000000"/>
                <w:lang w:eastAsia="ru-RU"/>
              </w:rPr>
            </w:pPr>
            <w:r w:rsidRPr="005D19FC">
              <w:rPr>
                <w:rFonts w:ascii="Times New Roman" w:eastAsia="Times New Roman" w:hAnsi="Times New Roman"/>
                <w:color w:val="000000"/>
                <w:lang w:eastAsia="ru-RU"/>
              </w:rPr>
              <w:t>Расчетное хозяйственно-питьевое водопотребление в поселениях и городских округах на одного жителя среднесуточное (за год), л/сут</w:t>
            </w:r>
          </w:p>
        </w:tc>
      </w:tr>
      <w:tr w:rsidR="005D19FC" w:rsidRPr="005D19FC" w14:paraId="518F80D1" w14:textId="77777777" w:rsidTr="00DB76C1">
        <w:trPr>
          <w:trHeight w:val="371"/>
          <w:jc w:val="center"/>
        </w:trPr>
        <w:tc>
          <w:tcPr>
            <w:tcW w:w="4484" w:type="dxa"/>
            <w:vAlign w:val="center"/>
          </w:tcPr>
          <w:p w14:paraId="118018A8" w14:textId="77777777" w:rsidR="005D19FC" w:rsidRPr="005D19FC" w:rsidRDefault="005D19FC" w:rsidP="005D19FC">
            <w:pPr>
              <w:spacing w:after="0" w:line="240" w:lineRule="auto"/>
              <w:jc w:val="both"/>
              <w:rPr>
                <w:rFonts w:ascii="Times New Roman" w:eastAsia="Times New Roman" w:hAnsi="Times New Roman"/>
                <w:color w:val="000000"/>
                <w:lang w:eastAsia="ru-RU"/>
              </w:rPr>
            </w:pPr>
            <w:r w:rsidRPr="005D19FC">
              <w:rPr>
                <w:rFonts w:ascii="Times New Roman" w:eastAsia="Times New Roman" w:hAnsi="Times New Roman"/>
                <w:color w:val="000000"/>
                <w:lang w:eastAsia="ru-RU"/>
              </w:rPr>
              <w:t>Застройка зданиями, оборудованными внутренним водопроводом и канализацией, с ванными и местными водонагревателями</w:t>
            </w:r>
          </w:p>
        </w:tc>
        <w:tc>
          <w:tcPr>
            <w:tcW w:w="5076" w:type="dxa"/>
            <w:vAlign w:val="center"/>
          </w:tcPr>
          <w:p w14:paraId="7A3EAD69" w14:textId="77777777" w:rsidR="005D19FC" w:rsidRPr="005D19FC" w:rsidRDefault="005D19FC" w:rsidP="005D19FC">
            <w:pPr>
              <w:spacing w:after="0" w:line="240" w:lineRule="auto"/>
              <w:jc w:val="center"/>
              <w:rPr>
                <w:rFonts w:ascii="Times New Roman" w:eastAsia="Times New Roman" w:hAnsi="Times New Roman"/>
                <w:color w:val="000000"/>
                <w:lang w:eastAsia="ru-RU"/>
              </w:rPr>
            </w:pPr>
            <w:r w:rsidRPr="005D19FC">
              <w:rPr>
                <w:rFonts w:ascii="Times New Roman" w:eastAsia="Times New Roman" w:hAnsi="Times New Roman"/>
                <w:color w:val="000000"/>
                <w:lang w:eastAsia="ru-RU"/>
              </w:rPr>
              <w:t>140-180</w:t>
            </w:r>
          </w:p>
        </w:tc>
      </w:tr>
      <w:tr w:rsidR="005D19FC" w:rsidRPr="005D19FC" w14:paraId="459C40AC" w14:textId="77777777" w:rsidTr="00DB76C1">
        <w:trPr>
          <w:trHeight w:val="249"/>
          <w:jc w:val="center"/>
        </w:trPr>
        <w:tc>
          <w:tcPr>
            <w:tcW w:w="4484" w:type="dxa"/>
            <w:vAlign w:val="center"/>
          </w:tcPr>
          <w:p w14:paraId="094DAC85" w14:textId="77777777" w:rsidR="005D19FC" w:rsidRPr="005D19FC" w:rsidRDefault="005D19FC" w:rsidP="005D19FC">
            <w:pPr>
              <w:spacing w:after="0" w:line="240" w:lineRule="auto"/>
              <w:jc w:val="both"/>
              <w:rPr>
                <w:rFonts w:ascii="Times New Roman" w:eastAsia="Times New Roman" w:hAnsi="Times New Roman"/>
                <w:color w:val="000000"/>
                <w:lang w:eastAsia="ru-RU"/>
              </w:rPr>
            </w:pPr>
            <w:r w:rsidRPr="005D19FC">
              <w:rPr>
                <w:rFonts w:ascii="Times New Roman" w:eastAsia="Times New Roman" w:hAnsi="Times New Roman"/>
                <w:color w:val="000000"/>
                <w:lang w:eastAsia="ru-RU"/>
              </w:rPr>
              <w:t>То же, с централизованным горячим водоснабжением</w:t>
            </w:r>
          </w:p>
        </w:tc>
        <w:tc>
          <w:tcPr>
            <w:tcW w:w="5076" w:type="dxa"/>
            <w:vAlign w:val="center"/>
          </w:tcPr>
          <w:p w14:paraId="03E00E96" w14:textId="77777777" w:rsidR="005D19FC" w:rsidRPr="005D19FC" w:rsidRDefault="005D19FC" w:rsidP="005D19FC">
            <w:pPr>
              <w:spacing w:after="0" w:line="240" w:lineRule="auto"/>
              <w:jc w:val="center"/>
              <w:rPr>
                <w:rFonts w:ascii="Times New Roman" w:eastAsia="Times New Roman" w:hAnsi="Times New Roman"/>
                <w:color w:val="000000"/>
                <w:lang w:eastAsia="ru-RU"/>
              </w:rPr>
            </w:pPr>
            <w:r w:rsidRPr="005D19FC">
              <w:rPr>
                <w:rFonts w:ascii="Times New Roman" w:eastAsia="Times New Roman" w:hAnsi="Times New Roman"/>
                <w:color w:val="000000"/>
                <w:lang w:eastAsia="ru-RU"/>
              </w:rPr>
              <w:t>165-180</w:t>
            </w:r>
          </w:p>
        </w:tc>
      </w:tr>
      <w:tr w:rsidR="005D19FC" w14:paraId="160F4FE1" w14:textId="77777777" w:rsidTr="00DB76C1">
        <w:trPr>
          <w:trHeight w:val="1979"/>
          <w:jc w:val="center"/>
        </w:trPr>
        <w:tc>
          <w:tcPr>
            <w:tcW w:w="9560" w:type="dxa"/>
            <w:gridSpan w:val="2"/>
            <w:vAlign w:val="center"/>
          </w:tcPr>
          <w:p w14:paraId="1669D875" w14:textId="77777777" w:rsidR="005D19FC" w:rsidRPr="005D19FC" w:rsidRDefault="005D19FC" w:rsidP="005D19FC">
            <w:pPr>
              <w:spacing w:after="0" w:line="240" w:lineRule="auto"/>
              <w:ind w:firstLine="709"/>
              <w:jc w:val="both"/>
              <w:rPr>
                <w:rFonts w:ascii="Times New Roman" w:eastAsia="Times New Roman" w:hAnsi="Times New Roman"/>
                <w:color w:val="000000"/>
                <w:lang w:eastAsia="ru-RU"/>
              </w:rPr>
            </w:pPr>
            <w:r w:rsidRPr="005D19FC">
              <w:rPr>
                <w:rFonts w:ascii="Times New Roman" w:eastAsia="Times New Roman" w:hAnsi="Times New Roman"/>
                <w:color w:val="000000"/>
                <w:lang w:eastAsia="ru-RU"/>
              </w:rPr>
              <w:t>Примечания:</w:t>
            </w:r>
          </w:p>
          <w:p w14:paraId="75A1CF67" w14:textId="77777777" w:rsidR="005D19FC" w:rsidRPr="005D19FC" w:rsidRDefault="005D19FC" w:rsidP="00B3371B">
            <w:pPr>
              <w:pStyle w:val="a5"/>
              <w:numPr>
                <w:ilvl w:val="0"/>
                <w:numId w:val="48"/>
              </w:numPr>
              <w:tabs>
                <w:tab w:val="left" w:pos="993"/>
              </w:tabs>
              <w:spacing w:after="0" w:line="240" w:lineRule="auto"/>
              <w:ind w:left="0" w:firstLine="709"/>
              <w:jc w:val="both"/>
              <w:rPr>
                <w:rFonts w:ascii="Times New Roman" w:eastAsia="Times New Roman" w:hAnsi="Times New Roman"/>
                <w:color w:val="000000"/>
                <w:lang w:eastAsia="ru-RU"/>
              </w:rPr>
            </w:pPr>
            <w:r w:rsidRPr="005D19FC">
              <w:rPr>
                <w:rFonts w:ascii="Times New Roman" w:eastAsia="Times New Roman" w:hAnsi="Times New Roman"/>
                <w:color w:val="000000"/>
                <w:lang w:eastAsia="ru-RU"/>
              </w:rPr>
              <w:t>Расчетное водопотребление включает расходы воды на хозяйственно-питьевые и бытовые нужды в общественных зданиях (по классификации, принятой в СП 44.13330.2011),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30.13330.2020 и технологическим данным.</w:t>
            </w:r>
          </w:p>
          <w:p w14:paraId="5B9E8685" w14:textId="77777777" w:rsidR="005D19FC" w:rsidRPr="005D19FC" w:rsidRDefault="005D19FC" w:rsidP="00B3371B">
            <w:pPr>
              <w:pStyle w:val="a5"/>
              <w:numPr>
                <w:ilvl w:val="0"/>
                <w:numId w:val="48"/>
              </w:numPr>
              <w:tabs>
                <w:tab w:val="left" w:pos="993"/>
              </w:tabs>
              <w:spacing w:after="0" w:line="240" w:lineRule="auto"/>
              <w:ind w:left="0" w:firstLine="709"/>
              <w:jc w:val="both"/>
              <w:rPr>
                <w:rFonts w:ascii="Times New Roman" w:eastAsia="Times New Roman" w:hAnsi="Times New Roman"/>
                <w:color w:val="000000"/>
                <w:lang w:eastAsia="ru-RU"/>
              </w:rPr>
            </w:pPr>
            <w:r w:rsidRPr="005D19FC">
              <w:rPr>
                <w:rFonts w:ascii="Times New Roman" w:eastAsia="Times New Roman" w:hAnsi="Times New Roman"/>
                <w:color w:val="000000"/>
                <w:lang w:eastAsia="ru-RU"/>
              </w:rPr>
              <w:t>Количество воды на нужды пищевой промышленности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поселения или городского округа.</w:t>
            </w:r>
          </w:p>
          <w:p w14:paraId="6B9B8FEE" w14:textId="77777777" w:rsidR="005D19FC" w:rsidRPr="005D19FC" w:rsidRDefault="005D19FC" w:rsidP="00B3371B">
            <w:pPr>
              <w:pStyle w:val="a5"/>
              <w:numPr>
                <w:ilvl w:val="0"/>
                <w:numId w:val="48"/>
              </w:numPr>
              <w:tabs>
                <w:tab w:val="left" w:pos="993"/>
              </w:tabs>
              <w:spacing w:after="0" w:line="240" w:lineRule="auto"/>
              <w:ind w:left="0" w:firstLine="709"/>
              <w:jc w:val="both"/>
              <w:rPr>
                <w:rFonts w:ascii="Times New Roman" w:eastAsia="Times New Roman" w:hAnsi="Times New Roman"/>
                <w:color w:val="000000"/>
                <w:lang w:eastAsia="ru-RU"/>
              </w:rPr>
            </w:pPr>
            <w:r w:rsidRPr="005D19FC">
              <w:rPr>
                <w:rFonts w:ascii="Times New Roman" w:eastAsia="Times New Roman" w:hAnsi="Times New Roman"/>
                <w:color w:val="000000"/>
                <w:lang w:eastAsia="ru-RU"/>
              </w:rPr>
              <w:t>Выбор расчетного водопотребления в пределах, указанных в настоящей таблице, должен проводиться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14:paraId="49ED81B7" w14:textId="77777777" w:rsidR="005D19FC" w:rsidRPr="005D19FC" w:rsidRDefault="005D19FC" w:rsidP="00B3371B">
            <w:pPr>
              <w:pStyle w:val="a5"/>
              <w:numPr>
                <w:ilvl w:val="0"/>
                <w:numId w:val="48"/>
              </w:numPr>
              <w:tabs>
                <w:tab w:val="left" w:pos="993"/>
              </w:tabs>
              <w:spacing w:after="0" w:line="240" w:lineRule="auto"/>
              <w:ind w:left="0" w:firstLine="709"/>
              <w:jc w:val="both"/>
              <w:rPr>
                <w:rFonts w:ascii="Times New Roman" w:eastAsia="Times New Roman" w:hAnsi="Times New Roman"/>
                <w:color w:val="000000"/>
                <w:lang w:eastAsia="ru-RU"/>
              </w:rPr>
            </w:pPr>
            <w:r w:rsidRPr="005D19FC">
              <w:rPr>
                <w:rFonts w:ascii="Times New Roman" w:eastAsia="Times New Roman" w:hAnsi="Times New Roman"/>
                <w:color w:val="000000"/>
                <w:lang w:eastAsia="ru-RU"/>
              </w:rPr>
              <w:t>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379624D2" w14:textId="4465C4A6" w:rsidR="005D19FC" w:rsidRPr="005D19FC" w:rsidRDefault="005D19FC" w:rsidP="00B3371B">
            <w:pPr>
              <w:pStyle w:val="a5"/>
              <w:numPr>
                <w:ilvl w:val="0"/>
                <w:numId w:val="48"/>
              </w:numPr>
              <w:tabs>
                <w:tab w:val="left" w:pos="993"/>
              </w:tabs>
              <w:spacing w:after="0" w:line="240" w:lineRule="auto"/>
              <w:ind w:left="0" w:firstLine="709"/>
              <w:jc w:val="both"/>
              <w:rPr>
                <w:rFonts w:ascii="Times New Roman" w:eastAsia="Times New Roman" w:hAnsi="Times New Roman"/>
                <w:color w:val="000000"/>
                <w:lang w:eastAsia="ru-RU"/>
              </w:rPr>
            </w:pPr>
            <w:r w:rsidRPr="005D19FC">
              <w:rPr>
                <w:rFonts w:ascii="Times New Roman" w:eastAsia="Times New Roman" w:hAnsi="Times New Roman"/>
                <w:color w:val="000000"/>
                <w:lang w:eastAsia="ru-RU"/>
              </w:rPr>
              <w:t>Расчетный (средний за год) суточный расход воды, м/сут, на хозяйственно-питьевые нужды следует определять по п. 5.2. СП 31.13330.2021.</w:t>
            </w:r>
            <w:r w:rsidR="00D746A6">
              <w:rPr>
                <w:rFonts w:ascii="Times New Roman" w:eastAsia="Times New Roman" w:hAnsi="Times New Roman"/>
                <w:color w:val="000000"/>
                <w:lang w:eastAsia="ru-RU"/>
              </w:rPr>
              <w:t>»;</w:t>
            </w:r>
          </w:p>
        </w:tc>
      </w:tr>
    </w:tbl>
    <w:p w14:paraId="6E269A3E" w14:textId="1DB52512" w:rsidR="00C80E7C" w:rsidRPr="004261F5" w:rsidRDefault="004261F5" w:rsidP="004261F5">
      <w:pPr>
        <w:pStyle w:val="a5"/>
        <w:numPr>
          <w:ilvl w:val="1"/>
          <w:numId w:val="53"/>
        </w:numPr>
        <w:tabs>
          <w:tab w:val="left" w:pos="1134"/>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5D19FC">
        <w:rPr>
          <w:rFonts w:ascii="Times New Roman" w:eastAsia="Times New Roman" w:hAnsi="Times New Roman"/>
          <w:color w:val="000000"/>
          <w:sz w:val="24"/>
          <w:szCs w:val="24"/>
          <w:lang w:eastAsia="ru-RU"/>
        </w:rPr>
        <w:t>риложение 9 изложить в следующей редакции:</w:t>
      </w:r>
    </w:p>
    <w:p w14:paraId="59F82D97" w14:textId="6FF03147" w:rsidR="00C80E7C" w:rsidRPr="00C80E7C" w:rsidRDefault="004261F5" w:rsidP="00C80E7C">
      <w:pPr>
        <w:spacing w:after="0" w:line="24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r w:rsidR="00C80E7C" w:rsidRPr="004261F5">
        <w:rPr>
          <w:rFonts w:ascii="Times New Roman" w:eastAsia="Times New Roman" w:hAnsi="Times New Roman"/>
          <w:b/>
          <w:bCs/>
          <w:color w:val="000000"/>
          <w:sz w:val="24"/>
          <w:szCs w:val="24"/>
          <w:lang w:eastAsia="ru-RU"/>
        </w:rPr>
        <w:t>Нормы электропотребления</w:t>
      </w:r>
    </w:p>
    <w:p w14:paraId="20F9D771" w14:textId="77777777" w:rsidR="00C80E7C" w:rsidRPr="00C80E7C" w:rsidRDefault="00C80E7C" w:rsidP="00C80E7C">
      <w:pPr>
        <w:spacing w:after="0" w:line="240" w:lineRule="auto"/>
        <w:ind w:firstLine="709"/>
        <w:contextualSpacing/>
        <w:jc w:val="both"/>
        <w:rPr>
          <w:rFonts w:ascii="Times New Roman" w:eastAsia="Times New Roman" w:hAnsi="Times New Roman"/>
          <w:color w:val="000000"/>
          <w:sz w:val="24"/>
          <w:szCs w:val="24"/>
          <w:lang w:eastAsia="ru-RU"/>
        </w:rPr>
      </w:pPr>
    </w:p>
    <w:p w14:paraId="2BCADEDF" w14:textId="77777777" w:rsidR="00C80E7C" w:rsidRPr="00C80E7C" w:rsidRDefault="00C80E7C" w:rsidP="00C80E7C">
      <w:pPr>
        <w:spacing w:after="0" w:line="240" w:lineRule="auto"/>
        <w:ind w:firstLine="709"/>
        <w:contextualSpacing/>
        <w:jc w:val="center"/>
        <w:rPr>
          <w:rFonts w:ascii="Times New Roman" w:eastAsia="Times New Roman" w:hAnsi="Times New Roman"/>
          <w:color w:val="000000"/>
          <w:sz w:val="24"/>
          <w:szCs w:val="24"/>
          <w:lang w:eastAsia="ru-RU"/>
        </w:rPr>
      </w:pPr>
      <w:r w:rsidRPr="00C80E7C">
        <w:rPr>
          <w:rFonts w:ascii="Times New Roman" w:eastAsia="Times New Roman" w:hAnsi="Times New Roman"/>
          <w:color w:val="000000"/>
          <w:sz w:val="24"/>
          <w:szCs w:val="24"/>
          <w:lang w:eastAsia="ru-RU"/>
        </w:rPr>
        <w:t>Укрупненные показатели электропотребления</w:t>
      </w:r>
    </w:p>
    <w:p w14:paraId="453591D1" w14:textId="2C9CFCC8" w:rsidR="005D19FC" w:rsidRDefault="005D19FC" w:rsidP="00D746A6">
      <w:pPr>
        <w:spacing w:after="0" w:line="240" w:lineRule="auto"/>
        <w:ind w:firstLine="709"/>
        <w:contextualSpacing/>
        <w:rPr>
          <w:rFonts w:ascii="Times New Roman" w:eastAsia="Times New Roman" w:hAnsi="Times New Roman"/>
          <w:color w:val="000000"/>
          <w:sz w:val="24"/>
          <w:szCs w:val="24"/>
          <w:lang w:eastAsia="ru-RU"/>
        </w:rPr>
      </w:pPr>
    </w:p>
    <w:tbl>
      <w:tblPr>
        <w:tblStyle w:val="a6"/>
        <w:tblW w:w="0" w:type="auto"/>
        <w:jc w:val="center"/>
        <w:tblLook w:val="04A0" w:firstRow="1" w:lastRow="0" w:firstColumn="1" w:lastColumn="0" w:noHBand="0" w:noVBand="1"/>
      </w:tblPr>
      <w:tblGrid>
        <w:gridCol w:w="3946"/>
        <w:gridCol w:w="2401"/>
        <w:gridCol w:w="3257"/>
      </w:tblGrid>
      <w:tr w:rsidR="005D19FC" w:rsidRPr="005D19FC" w14:paraId="6F53D9D2" w14:textId="77777777" w:rsidTr="00DB76C1">
        <w:trPr>
          <w:jc w:val="center"/>
        </w:trPr>
        <w:tc>
          <w:tcPr>
            <w:tcW w:w="3946" w:type="dxa"/>
            <w:vAlign w:val="center"/>
          </w:tcPr>
          <w:p w14:paraId="3327CDD4"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Степень благоустройства поселений</w:t>
            </w:r>
          </w:p>
        </w:tc>
        <w:tc>
          <w:tcPr>
            <w:tcW w:w="2401" w:type="dxa"/>
            <w:vAlign w:val="center"/>
          </w:tcPr>
          <w:p w14:paraId="190FFBC2"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Электропотребление, кВт·ч/год на 1 чел</w:t>
            </w:r>
          </w:p>
        </w:tc>
        <w:tc>
          <w:tcPr>
            <w:tcW w:w="3257" w:type="dxa"/>
            <w:vAlign w:val="center"/>
          </w:tcPr>
          <w:p w14:paraId="153A0EBB"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Использование максимума электрической нагрузки, ч/год</w:t>
            </w:r>
          </w:p>
        </w:tc>
      </w:tr>
      <w:tr w:rsidR="005D19FC" w:rsidRPr="005D19FC" w14:paraId="3D721C79" w14:textId="77777777" w:rsidTr="00DB76C1">
        <w:trPr>
          <w:jc w:val="center"/>
        </w:trPr>
        <w:tc>
          <w:tcPr>
            <w:tcW w:w="3946" w:type="dxa"/>
            <w:vAlign w:val="center"/>
          </w:tcPr>
          <w:p w14:paraId="7ED84ED6"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Городские населенные пункты, не оборудованные стационарными электроплитами:</w:t>
            </w:r>
          </w:p>
        </w:tc>
        <w:tc>
          <w:tcPr>
            <w:tcW w:w="2401" w:type="dxa"/>
            <w:vAlign w:val="center"/>
          </w:tcPr>
          <w:p w14:paraId="4B556A31"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p>
        </w:tc>
        <w:tc>
          <w:tcPr>
            <w:tcW w:w="3257" w:type="dxa"/>
            <w:vAlign w:val="center"/>
          </w:tcPr>
          <w:p w14:paraId="26D7BCC8"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p>
        </w:tc>
      </w:tr>
      <w:tr w:rsidR="005D19FC" w:rsidRPr="005D19FC" w14:paraId="792D967E" w14:textId="77777777" w:rsidTr="00DB76C1">
        <w:trPr>
          <w:jc w:val="center"/>
        </w:trPr>
        <w:tc>
          <w:tcPr>
            <w:tcW w:w="3946" w:type="dxa"/>
            <w:vAlign w:val="center"/>
          </w:tcPr>
          <w:p w14:paraId="5DBB234D"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без кондиционеров</w:t>
            </w:r>
          </w:p>
        </w:tc>
        <w:tc>
          <w:tcPr>
            <w:tcW w:w="2401" w:type="dxa"/>
            <w:vAlign w:val="center"/>
          </w:tcPr>
          <w:p w14:paraId="6F46168A"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1700</w:t>
            </w:r>
          </w:p>
        </w:tc>
        <w:tc>
          <w:tcPr>
            <w:tcW w:w="3257" w:type="dxa"/>
            <w:vAlign w:val="center"/>
          </w:tcPr>
          <w:p w14:paraId="6EDB969A"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5200</w:t>
            </w:r>
          </w:p>
        </w:tc>
      </w:tr>
      <w:tr w:rsidR="005D19FC" w:rsidRPr="005D19FC" w14:paraId="3E196F38" w14:textId="77777777" w:rsidTr="00DB76C1">
        <w:trPr>
          <w:jc w:val="center"/>
        </w:trPr>
        <w:tc>
          <w:tcPr>
            <w:tcW w:w="3946" w:type="dxa"/>
            <w:vAlign w:val="center"/>
          </w:tcPr>
          <w:p w14:paraId="64F3460C"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с кондиционерами</w:t>
            </w:r>
          </w:p>
        </w:tc>
        <w:tc>
          <w:tcPr>
            <w:tcW w:w="2401" w:type="dxa"/>
            <w:vAlign w:val="center"/>
          </w:tcPr>
          <w:p w14:paraId="63D33850"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2000</w:t>
            </w:r>
          </w:p>
        </w:tc>
        <w:tc>
          <w:tcPr>
            <w:tcW w:w="3257" w:type="dxa"/>
            <w:vAlign w:val="center"/>
          </w:tcPr>
          <w:p w14:paraId="39243BDD"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5700</w:t>
            </w:r>
          </w:p>
        </w:tc>
      </w:tr>
      <w:tr w:rsidR="005D19FC" w:rsidRPr="005D19FC" w14:paraId="4B6D1B9F" w14:textId="77777777" w:rsidTr="00DB76C1">
        <w:trPr>
          <w:jc w:val="center"/>
        </w:trPr>
        <w:tc>
          <w:tcPr>
            <w:tcW w:w="3946" w:type="dxa"/>
            <w:vAlign w:val="center"/>
          </w:tcPr>
          <w:p w14:paraId="70CC7A54"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Городские населенные пункты, оборудованные стационарными электроплитами (100% охвата):</w:t>
            </w:r>
          </w:p>
        </w:tc>
        <w:tc>
          <w:tcPr>
            <w:tcW w:w="2401" w:type="dxa"/>
            <w:vAlign w:val="center"/>
          </w:tcPr>
          <w:p w14:paraId="6F7DD130"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p>
        </w:tc>
        <w:tc>
          <w:tcPr>
            <w:tcW w:w="3257" w:type="dxa"/>
            <w:vAlign w:val="center"/>
          </w:tcPr>
          <w:p w14:paraId="48CF1533"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p>
        </w:tc>
      </w:tr>
      <w:tr w:rsidR="005D19FC" w:rsidRPr="005D19FC" w14:paraId="3B5FABFE" w14:textId="77777777" w:rsidTr="00DB76C1">
        <w:trPr>
          <w:jc w:val="center"/>
        </w:trPr>
        <w:tc>
          <w:tcPr>
            <w:tcW w:w="3946" w:type="dxa"/>
            <w:vAlign w:val="center"/>
          </w:tcPr>
          <w:p w14:paraId="33C9714A"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без кондиционеров</w:t>
            </w:r>
          </w:p>
        </w:tc>
        <w:tc>
          <w:tcPr>
            <w:tcW w:w="2401" w:type="dxa"/>
            <w:vAlign w:val="center"/>
          </w:tcPr>
          <w:p w14:paraId="520BE525"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2100</w:t>
            </w:r>
          </w:p>
        </w:tc>
        <w:tc>
          <w:tcPr>
            <w:tcW w:w="3257" w:type="dxa"/>
            <w:vAlign w:val="center"/>
          </w:tcPr>
          <w:p w14:paraId="2D629E4D"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5300</w:t>
            </w:r>
          </w:p>
        </w:tc>
      </w:tr>
      <w:tr w:rsidR="005D19FC" w:rsidRPr="005D19FC" w14:paraId="77ABECA6" w14:textId="77777777" w:rsidTr="00DB76C1">
        <w:trPr>
          <w:jc w:val="center"/>
        </w:trPr>
        <w:tc>
          <w:tcPr>
            <w:tcW w:w="3946" w:type="dxa"/>
            <w:vAlign w:val="center"/>
          </w:tcPr>
          <w:p w14:paraId="6055F5B4"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с кондиционерами</w:t>
            </w:r>
          </w:p>
        </w:tc>
        <w:tc>
          <w:tcPr>
            <w:tcW w:w="2401" w:type="dxa"/>
            <w:vAlign w:val="center"/>
          </w:tcPr>
          <w:p w14:paraId="5CBFF0B3"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2400</w:t>
            </w:r>
          </w:p>
        </w:tc>
        <w:tc>
          <w:tcPr>
            <w:tcW w:w="3257" w:type="dxa"/>
            <w:vAlign w:val="center"/>
          </w:tcPr>
          <w:p w14:paraId="4A81FBF6"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5800</w:t>
            </w:r>
          </w:p>
        </w:tc>
      </w:tr>
      <w:tr w:rsidR="005D19FC" w:rsidRPr="005D19FC" w14:paraId="1072ECB4" w14:textId="77777777" w:rsidTr="00DB76C1">
        <w:trPr>
          <w:jc w:val="center"/>
        </w:trPr>
        <w:tc>
          <w:tcPr>
            <w:tcW w:w="3946" w:type="dxa"/>
            <w:vAlign w:val="center"/>
          </w:tcPr>
          <w:p w14:paraId="19A285CE"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Поселки и сельские поселения (без кондиционеров):</w:t>
            </w:r>
          </w:p>
        </w:tc>
        <w:tc>
          <w:tcPr>
            <w:tcW w:w="2401" w:type="dxa"/>
            <w:vAlign w:val="center"/>
          </w:tcPr>
          <w:p w14:paraId="0AF40016"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p>
        </w:tc>
        <w:tc>
          <w:tcPr>
            <w:tcW w:w="3257" w:type="dxa"/>
            <w:vAlign w:val="center"/>
          </w:tcPr>
          <w:p w14:paraId="4DB41413"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p>
        </w:tc>
      </w:tr>
      <w:tr w:rsidR="005D19FC" w:rsidRPr="005D19FC" w14:paraId="5E05765E" w14:textId="77777777" w:rsidTr="00DB76C1">
        <w:trPr>
          <w:jc w:val="center"/>
        </w:trPr>
        <w:tc>
          <w:tcPr>
            <w:tcW w:w="3946" w:type="dxa"/>
            <w:vAlign w:val="center"/>
          </w:tcPr>
          <w:p w14:paraId="23EF7A07"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не оборудованные стационарными электроплитами</w:t>
            </w:r>
          </w:p>
        </w:tc>
        <w:tc>
          <w:tcPr>
            <w:tcW w:w="2401" w:type="dxa"/>
            <w:vAlign w:val="center"/>
          </w:tcPr>
          <w:p w14:paraId="352920B5"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950</w:t>
            </w:r>
          </w:p>
        </w:tc>
        <w:tc>
          <w:tcPr>
            <w:tcW w:w="3257" w:type="dxa"/>
            <w:vAlign w:val="center"/>
          </w:tcPr>
          <w:p w14:paraId="05D88225"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4100</w:t>
            </w:r>
          </w:p>
        </w:tc>
      </w:tr>
      <w:tr w:rsidR="005D19FC" w:rsidRPr="005D19FC" w14:paraId="4FF5F902" w14:textId="77777777" w:rsidTr="00DB76C1">
        <w:trPr>
          <w:jc w:val="center"/>
        </w:trPr>
        <w:tc>
          <w:tcPr>
            <w:tcW w:w="3946" w:type="dxa"/>
            <w:vAlign w:val="center"/>
          </w:tcPr>
          <w:p w14:paraId="129AE571" w14:textId="77777777" w:rsidR="005D19FC" w:rsidRPr="005D19FC" w:rsidRDefault="005D19FC" w:rsidP="005D19FC">
            <w:pPr>
              <w:spacing w:after="0" w:line="240" w:lineRule="auto"/>
              <w:contextualSpacing/>
              <w:jc w:val="both"/>
              <w:rPr>
                <w:rFonts w:ascii="Times New Roman" w:eastAsia="Times New Roman" w:hAnsi="Times New Roman"/>
                <w:lang w:eastAsia="ru-RU"/>
              </w:rPr>
            </w:pPr>
            <w:r w:rsidRPr="005D19FC">
              <w:rPr>
                <w:rFonts w:ascii="Times New Roman" w:eastAsia="Times New Roman" w:hAnsi="Times New Roman"/>
                <w:lang w:eastAsia="ru-RU"/>
              </w:rPr>
              <w:t>оборудованные стационарными электроплитами (100% охвата)</w:t>
            </w:r>
          </w:p>
        </w:tc>
        <w:tc>
          <w:tcPr>
            <w:tcW w:w="2401" w:type="dxa"/>
            <w:vAlign w:val="center"/>
          </w:tcPr>
          <w:p w14:paraId="5B60EC1A"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1350</w:t>
            </w:r>
          </w:p>
        </w:tc>
        <w:tc>
          <w:tcPr>
            <w:tcW w:w="3257" w:type="dxa"/>
            <w:vAlign w:val="center"/>
          </w:tcPr>
          <w:p w14:paraId="304E894C" w14:textId="77777777" w:rsidR="005D19FC" w:rsidRPr="005D19FC" w:rsidRDefault="005D19FC" w:rsidP="005D19FC">
            <w:pPr>
              <w:spacing w:after="0" w:line="240" w:lineRule="auto"/>
              <w:contextualSpacing/>
              <w:jc w:val="center"/>
              <w:rPr>
                <w:rFonts w:ascii="Times New Roman" w:eastAsia="Times New Roman" w:hAnsi="Times New Roman"/>
                <w:lang w:eastAsia="ru-RU"/>
              </w:rPr>
            </w:pPr>
            <w:r w:rsidRPr="005D19FC">
              <w:rPr>
                <w:rFonts w:ascii="Times New Roman" w:eastAsia="Times New Roman" w:hAnsi="Times New Roman"/>
                <w:lang w:eastAsia="ru-RU"/>
              </w:rPr>
              <w:t>4400</w:t>
            </w:r>
          </w:p>
        </w:tc>
      </w:tr>
    </w:tbl>
    <w:p w14:paraId="2A5E97BF" w14:textId="77777777" w:rsidR="005D19FC" w:rsidRPr="005D19FC" w:rsidRDefault="005D19FC" w:rsidP="005D19FC">
      <w:pPr>
        <w:spacing w:after="0" w:line="240" w:lineRule="auto"/>
        <w:ind w:firstLine="709"/>
        <w:contextualSpacing/>
        <w:jc w:val="both"/>
        <w:rPr>
          <w:rFonts w:ascii="Times New Roman" w:eastAsia="Times New Roman" w:hAnsi="Times New Roman"/>
          <w:sz w:val="24"/>
          <w:szCs w:val="24"/>
          <w:lang w:eastAsia="ru-RU"/>
        </w:rPr>
      </w:pPr>
      <w:r w:rsidRPr="005D19FC">
        <w:rPr>
          <w:rFonts w:ascii="Times New Roman" w:eastAsia="Times New Roman" w:hAnsi="Times New Roman"/>
          <w:sz w:val="24"/>
          <w:szCs w:val="24"/>
          <w:lang w:eastAsia="ru-RU"/>
        </w:rPr>
        <w:t xml:space="preserve">Примечания: </w:t>
      </w:r>
    </w:p>
    <w:p w14:paraId="09F041F2" w14:textId="77777777" w:rsidR="005D19FC" w:rsidRPr="005D19FC" w:rsidRDefault="005D19FC" w:rsidP="00B3371B">
      <w:pPr>
        <w:pStyle w:val="a5"/>
        <w:numPr>
          <w:ilvl w:val="0"/>
          <w:numId w:val="49"/>
        </w:numPr>
        <w:tabs>
          <w:tab w:val="left" w:pos="993"/>
        </w:tabs>
        <w:spacing w:after="0" w:line="240" w:lineRule="auto"/>
        <w:ind w:left="0" w:firstLine="709"/>
        <w:jc w:val="both"/>
        <w:rPr>
          <w:rFonts w:ascii="Times New Roman" w:eastAsia="Times New Roman" w:hAnsi="Times New Roman"/>
          <w:sz w:val="24"/>
          <w:szCs w:val="24"/>
          <w:lang w:eastAsia="ru-RU"/>
        </w:rPr>
      </w:pPr>
      <w:r w:rsidRPr="005D19FC">
        <w:rPr>
          <w:rFonts w:ascii="Times New Roman" w:eastAsia="Times New Roman" w:hAnsi="Times New Roman"/>
          <w:sz w:val="24"/>
          <w:szCs w:val="24"/>
          <w:lang w:eastAsia="ru-RU"/>
        </w:rPr>
        <w:t>Укрупненные показатели электропотребления приводятся для больших городских населенных пунктов. Их следует принимать с коэффициентами для групп городских населенных пунктов: крупнейших - 1,2; крупных - 1,1; 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14:paraId="611EA64C" w14:textId="1B6ECD22" w:rsidR="005D19FC" w:rsidRPr="005D19FC" w:rsidRDefault="005D19FC" w:rsidP="00B3371B">
      <w:pPr>
        <w:pStyle w:val="a5"/>
        <w:numPr>
          <w:ilvl w:val="0"/>
          <w:numId w:val="49"/>
        </w:numPr>
        <w:tabs>
          <w:tab w:val="left" w:pos="993"/>
        </w:tabs>
        <w:spacing w:after="0" w:line="240" w:lineRule="auto"/>
        <w:ind w:left="0" w:firstLine="709"/>
        <w:jc w:val="both"/>
        <w:rPr>
          <w:rFonts w:ascii="Times New Roman" w:eastAsia="Times New Roman" w:hAnsi="Times New Roman"/>
          <w:sz w:val="24"/>
          <w:szCs w:val="24"/>
          <w:lang w:eastAsia="ru-RU"/>
        </w:rPr>
      </w:pPr>
      <w:r w:rsidRPr="005D19FC">
        <w:rPr>
          <w:rFonts w:ascii="Times New Roman" w:eastAsia="Times New Roman" w:hAnsi="Times New Roman"/>
          <w:sz w:val="24"/>
          <w:szCs w:val="24"/>
          <w:lang w:eastAsia="ru-RU"/>
        </w:rPr>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r w:rsidR="00D746A6">
        <w:rPr>
          <w:rFonts w:ascii="Times New Roman" w:eastAsia="Times New Roman" w:hAnsi="Times New Roman"/>
          <w:sz w:val="24"/>
          <w:szCs w:val="24"/>
          <w:lang w:eastAsia="ru-RU"/>
        </w:rPr>
        <w:t>»;</w:t>
      </w:r>
    </w:p>
    <w:p w14:paraId="0A5894BD" w14:textId="78D0D6F2" w:rsidR="005D19FC" w:rsidRPr="001F3CAF" w:rsidRDefault="000A3C1E" w:rsidP="00E6291F">
      <w:pPr>
        <w:pStyle w:val="a5"/>
        <w:numPr>
          <w:ilvl w:val="1"/>
          <w:numId w:val="53"/>
        </w:numPr>
        <w:tabs>
          <w:tab w:val="left" w:pos="1134"/>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5D19FC">
        <w:rPr>
          <w:rFonts w:ascii="Times New Roman" w:eastAsia="Times New Roman" w:hAnsi="Times New Roman"/>
          <w:color w:val="000000"/>
          <w:sz w:val="24"/>
          <w:szCs w:val="24"/>
          <w:lang w:eastAsia="ru-RU"/>
        </w:rPr>
        <w:t>риложение 1</w:t>
      </w:r>
      <w:r w:rsidR="004261F5">
        <w:rPr>
          <w:rFonts w:ascii="Times New Roman" w:eastAsia="Times New Roman" w:hAnsi="Times New Roman"/>
          <w:color w:val="000000"/>
          <w:sz w:val="24"/>
          <w:szCs w:val="24"/>
          <w:lang w:eastAsia="ru-RU"/>
        </w:rPr>
        <w:t>2</w:t>
      </w:r>
      <w:r w:rsidR="005D19FC">
        <w:rPr>
          <w:rFonts w:ascii="Times New Roman" w:eastAsia="Times New Roman" w:hAnsi="Times New Roman"/>
          <w:color w:val="000000"/>
          <w:sz w:val="24"/>
          <w:szCs w:val="24"/>
          <w:lang w:eastAsia="ru-RU"/>
        </w:rPr>
        <w:t xml:space="preserve"> изложить в следующей редакции:</w:t>
      </w:r>
    </w:p>
    <w:p w14:paraId="6FAB9990" w14:textId="71FD7072" w:rsidR="001F3CAF" w:rsidRPr="001F3CAF" w:rsidRDefault="001F3CAF" w:rsidP="001F3CAF">
      <w:pPr>
        <w:tabs>
          <w:tab w:val="left" w:pos="0"/>
        </w:tabs>
        <w:spacing w:after="0" w:line="240" w:lineRule="auto"/>
        <w:rPr>
          <w:rFonts w:ascii="Times New Roman" w:hAnsi="Times New Roman"/>
          <w:bCs/>
          <w:sz w:val="24"/>
          <w:szCs w:val="24"/>
        </w:rPr>
      </w:pPr>
      <w:r>
        <w:rPr>
          <w:rFonts w:ascii="Times New Roman" w:hAnsi="Times New Roman"/>
          <w:bCs/>
          <w:sz w:val="24"/>
          <w:szCs w:val="24"/>
        </w:rPr>
        <w:t xml:space="preserve">   </w:t>
      </w:r>
      <w:r w:rsidRPr="001F3CAF">
        <w:rPr>
          <w:rFonts w:ascii="Times New Roman" w:hAnsi="Times New Roman"/>
          <w:bCs/>
          <w:sz w:val="24"/>
          <w:szCs w:val="24"/>
        </w:rPr>
        <w:t xml:space="preserve">                                                                              </w:t>
      </w:r>
      <w:r>
        <w:rPr>
          <w:rFonts w:ascii="Times New Roman" w:hAnsi="Times New Roman"/>
          <w:bCs/>
          <w:sz w:val="24"/>
          <w:szCs w:val="24"/>
        </w:rPr>
        <w:t>«</w:t>
      </w:r>
      <w:r w:rsidRPr="001F3CAF">
        <w:rPr>
          <w:rFonts w:ascii="Times New Roman" w:hAnsi="Times New Roman"/>
          <w:bCs/>
          <w:sz w:val="24"/>
          <w:szCs w:val="24"/>
        </w:rPr>
        <w:t>Приложение №1</w:t>
      </w:r>
      <w:r w:rsidR="004261F5">
        <w:rPr>
          <w:rFonts w:ascii="Times New Roman" w:hAnsi="Times New Roman"/>
          <w:bCs/>
          <w:sz w:val="24"/>
          <w:szCs w:val="24"/>
        </w:rPr>
        <w:t>2</w:t>
      </w:r>
    </w:p>
    <w:p w14:paraId="252F1164" w14:textId="0FBBEAC3" w:rsidR="001F3CAF" w:rsidRPr="001F3CAF" w:rsidRDefault="001F3CAF" w:rsidP="001F3CAF">
      <w:pPr>
        <w:tabs>
          <w:tab w:val="left" w:pos="0"/>
        </w:tabs>
        <w:spacing w:after="0" w:line="240" w:lineRule="auto"/>
        <w:rPr>
          <w:rFonts w:ascii="Times New Roman" w:hAnsi="Times New Roman"/>
          <w:bCs/>
          <w:sz w:val="24"/>
          <w:szCs w:val="24"/>
        </w:rPr>
      </w:pPr>
      <w:r w:rsidRPr="001F3CAF">
        <w:rPr>
          <w:rFonts w:ascii="Times New Roman" w:hAnsi="Times New Roman"/>
          <w:bCs/>
          <w:sz w:val="24"/>
          <w:szCs w:val="24"/>
        </w:rPr>
        <w:t xml:space="preserve">                                                                                 к Местным нормативам градостроительного</w:t>
      </w:r>
    </w:p>
    <w:p w14:paraId="19BAE858" w14:textId="413F632D" w:rsidR="001F3CAF" w:rsidRPr="001F3CAF" w:rsidRDefault="001F3CAF" w:rsidP="001F3CAF">
      <w:pPr>
        <w:tabs>
          <w:tab w:val="left" w:pos="0"/>
        </w:tabs>
        <w:spacing w:after="0" w:line="240" w:lineRule="auto"/>
        <w:rPr>
          <w:rFonts w:ascii="Times New Roman" w:hAnsi="Times New Roman"/>
          <w:bCs/>
          <w:sz w:val="24"/>
          <w:szCs w:val="24"/>
        </w:rPr>
      </w:pPr>
      <w:r w:rsidRPr="001F3CAF">
        <w:rPr>
          <w:rFonts w:ascii="Times New Roman" w:hAnsi="Times New Roman"/>
          <w:bCs/>
          <w:sz w:val="24"/>
          <w:szCs w:val="24"/>
        </w:rPr>
        <w:t xml:space="preserve">                                                                                 проектирования городского округа</w:t>
      </w:r>
    </w:p>
    <w:p w14:paraId="32704898" w14:textId="1EBD880D" w:rsidR="001F3CAF" w:rsidRPr="001F3CAF" w:rsidRDefault="001F3CAF" w:rsidP="001F3CAF">
      <w:pPr>
        <w:tabs>
          <w:tab w:val="left" w:pos="0"/>
        </w:tabs>
        <w:spacing w:after="0" w:line="240" w:lineRule="auto"/>
        <w:rPr>
          <w:rFonts w:ascii="Times New Roman" w:hAnsi="Times New Roman"/>
          <w:bCs/>
          <w:sz w:val="24"/>
          <w:szCs w:val="24"/>
        </w:rPr>
      </w:pPr>
      <w:r w:rsidRPr="001F3CAF">
        <w:rPr>
          <w:rFonts w:ascii="Times New Roman" w:hAnsi="Times New Roman"/>
          <w:bCs/>
          <w:sz w:val="24"/>
          <w:szCs w:val="24"/>
        </w:rPr>
        <w:t xml:space="preserve">                                                                                 город Октябрьский Республики Башкортостан </w:t>
      </w:r>
    </w:p>
    <w:p w14:paraId="189DB3C8" w14:textId="025BE1A5" w:rsidR="001F3CAF" w:rsidRPr="001F3CAF" w:rsidRDefault="001F3CAF" w:rsidP="001F3CAF">
      <w:pPr>
        <w:tabs>
          <w:tab w:val="left" w:pos="0"/>
        </w:tabs>
        <w:spacing w:after="0" w:line="240" w:lineRule="auto"/>
        <w:rPr>
          <w:rFonts w:ascii="Times New Roman" w:hAnsi="Times New Roman"/>
          <w:bCs/>
          <w:sz w:val="24"/>
          <w:szCs w:val="24"/>
        </w:rPr>
      </w:pPr>
      <w:r w:rsidRPr="001F3CAF">
        <w:rPr>
          <w:rFonts w:ascii="Times New Roman" w:hAnsi="Times New Roman"/>
          <w:bCs/>
          <w:sz w:val="24"/>
          <w:szCs w:val="24"/>
        </w:rPr>
        <w:t xml:space="preserve">                                                                                 (рекомендуемое) </w:t>
      </w:r>
    </w:p>
    <w:p w14:paraId="7506BAD9" w14:textId="77777777" w:rsidR="001F3CAF" w:rsidRPr="001F3CAF" w:rsidRDefault="001F3CAF" w:rsidP="001F3CAF">
      <w:pPr>
        <w:tabs>
          <w:tab w:val="left" w:pos="0"/>
        </w:tabs>
        <w:spacing w:after="0" w:line="240" w:lineRule="auto"/>
        <w:rPr>
          <w:rFonts w:ascii="Times New Roman" w:hAnsi="Times New Roman"/>
          <w:bCs/>
          <w:sz w:val="24"/>
          <w:szCs w:val="24"/>
        </w:rPr>
      </w:pPr>
    </w:p>
    <w:p w14:paraId="1E3B03B5" w14:textId="79B40C5F" w:rsidR="001F3CAF" w:rsidRPr="001F3CAF" w:rsidRDefault="004261F5" w:rsidP="001F3CAF">
      <w:pPr>
        <w:tabs>
          <w:tab w:val="left" w:pos="0"/>
        </w:tabs>
        <w:spacing w:after="0" w:line="240" w:lineRule="auto"/>
        <w:jc w:val="center"/>
        <w:rPr>
          <w:rFonts w:ascii="Times New Roman" w:hAnsi="Times New Roman"/>
          <w:sz w:val="24"/>
          <w:szCs w:val="24"/>
        </w:rPr>
      </w:pPr>
      <w:r>
        <w:rPr>
          <w:rFonts w:ascii="Times New Roman" w:hAnsi="Times New Roman"/>
          <w:sz w:val="24"/>
          <w:szCs w:val="24"/>
        </w:rPr>
        <w:t>«</w:t>
      </w:r>
      <w:r w:rsidR="001F3CAF" w:rsidRPr="004261F5">
        <w:rPr>
          <w:rFonts w:ascii="Times New Roman" w:hAnsi="Times New Roman"/>
          <w:b/>
          <w:bCs/>
          <w:sz w:val="24"/>
          <w:szCs w:val="24"/>
        </w:rPr>
        <w:t>Нормы расчета стоянок автомобилей</w:t>
      </w:r>
    </w:p>
    <w:p w14:paraId="391CB109" w14:textId="72DBA73C" w:rsidR="005D19FC" w:rsidRDefault="005D19FC" w:rsidP="00D746A6">
      <w:pPr>
        <w:tabs>
          <w:tab w:val="left" w:pos="0"/>
        </w:tabs>
        <w:spacing w:after="0" w:line="240" w:lineRule="auto"/>
        <w:rPr>
          <w:rFonts w:ascii="Times New Roman" w:hAnsi="Times New Roman"/>
          <w:bCs/>
          <w:sz w:val="24"/>
          <w:szCs w:val="24"/>
        </w:rPr>
      </w:pPr>
    </w:p>
    <w:tbl>
      <w:tblPr>
        <w:tblStyle w:val="a6"/>
        <w:tblW w:w="0" w:type="auto"/>
        <w:jc w:val="center"/>
        <w:tblLook w:val="04A0" w:firstRow="1" w:lastRow="0" w:firstColumn="1" w:lastColumn="0" w:noHBand="0" w:noVBand="1"/>
      </w:tblPr>
      <w:tblGrid>
        <w:gridCol w:w="4827"/>
        <w:gridCol w:w="3471"/>
        <w:gridCol w:w="1556"/>
      </w:tblGrid>
      <w:tr w:rsidR="005D19FC" w:rsidRPr="005D19FC" w14:paraId="667ED74C" w14:textId="77777777" w:rsidTr="00DB76C1">
        <w:trPr>
          <w:jc w:val="center"/>
        </w:trPr>
        <w:tc>
          <w:tcPr>
            <w:tcW w:w="4719" w:type="dxa"/>
            <w:vAlign w:val="center"/>
          </w:tcPr>
          <w:p w14:paraId="1CC0843B"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Здания и сооружения, рекреационные территории, объекты отдыха</w:t>
            </w:r>
          </w:p>
        </w:tc>
        <w:tc>
          <w:tcPr>
            <w:tcW w:w="3471" w:type="dxa"/>
            <w:vAlign w:val="center"/>
          </w:tcPr>
          <w:p w14:paraId="209D9CBC"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Расчетная единица</w:t>
            </w:r>
          </w:p>
        </w:tc>
        <w:tc>
          <w:tcPr>
            <w:tcW w:w="1556" w:type="dxa"/>
            <w:vAlign w:val="center"/>
          </w:tcPr>
          <w:p w14:paraId="59928ED8"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Предусматривается 1 машино-место на следующее количество расчетных единиц</w:t>
            </w:r>
          </w:p>
        </w:tc>
      </w:tr>
      <w:tr w:rsidR="005D19FC" w:rsidRPr="005D19FC" w14:paraId="16A77EC9" w14:textId="77777777" w:rsidTr="00DB76C1">
        <w:trPr>
          <w:jc w:val="center"/>
        </w:trPr>
        <w:tc>
          <w:tcPr>
            <w:tcW w:w="9746" w:type="dxa"/>
            <w:gridSpan w:val="3"/>
            <w:vAlign w:val="center"/>
          </w:tcPr>
          <w:p w14:paraId="2B166ED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Здания и сооружения</w:t>
            </w:r>
          </w:p>
        </w:tc>
      </w:tr>
      <w:tr w:rsidR="005D19FC" w:rsidRPr="005D19FC" w14:paraId="0A9A7080" w14:textId="77777777" w:rsidTr="00DB76C1">
        <w:trPr>
          <w:jc w:val="center"/>
        </w:trPr>
        <w:tc>
          <w:tcPr>
            <w:tcW w:w="4719" w:type="dxa"/>
            <w:vAlign w:val="center"/>
          </w:tcPr>
          <w:p w14:paraId="32B7937A" w14:textId="74D59793"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1. </w:t>
            </w:r>
            <w:r w:rsidR="005D19FC" w:rsidRPr="005D19FC">
              <w:rPr>
                <w:rFonts w:ascii="Times New Roman" w:hAnsi="Times New Roman"/>
                <w:bCs/>
              </w:rPr>
              <w:t>Учреждения органов государственной власти, органы местного самоуправления</w:t>
            </w:r>
          </w:p>
        </w:tc>
        <w:tc>
          <w:tcPr>
            <w:tcW w:w="3471" w:type="dxa"/>
            <w:vAlign w:val="center"/>
          </w:tcPr>
          <w:p w14:paraId="47A17A79"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кв. м общей площади</w:t>
            </w:r>
          </w:p>
        </w:tc>
        <w:tc>
          <w:tcPr>
            <w:tcW w:w="1556" w:type="dxa"/>
            <w:vAlign w:val="center"/>
          </w:tcPr>
          <w:p w14:paraId="18E454E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200-220</w:t>
            </w:r>
          </w:p>
        </w:tc>
      </w:tr>
      <w:tr w:rsidR="005D19FC" w:rsidRPr="005D19FC" w14:paraId="1C749EFA" w14:textId="77777777" w:rsidTr="00DB76C1">
        <w:trPr>
          <w:jc w:val="center"/>
        </w:trPr>
        <w:tc>
          <w:tcPr>
            <w:tcW w:w="4719" w:type="dxa"/>
            <w:vAlign w:val="center"/>
          </w:tcPr>
          <w:p w14:paraId="61DA89A8" w14:textId="1A72E803"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2. </w:t>
            </w:r>
            <w:r w:rsidR="005D19FC" w:rsidRPr="005D19FC">
              <w:rPr>
                <w:rFonts w:ascii="Times New Roman" w:hAnsi="Times New Roman"/>
                <w:bCs/>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471" w:type="dxa"/>
            <w:vAlign w:val="center"/>
          </w:tcPr>
          <w:p w14:paraId="17DFE3DA"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кв. м общей площади</w:t>
            </w:r>
          </w:p>
        </w:tc>
        <w:tc>
          <w:tcPr>
            <w:tcW w:w="1556" w:type="dxa"/>
            <w:vAlign w:val="center"/>
          </w:tcPr>
          <w:p w14:paraId="0334D24E"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100-200</w:t>
            </w:r>
          </w:p>
        </w:tc>
      </w:tr>
      <w:tr w:rsidR="005D19FC" w:rsidRPr="005D19FC" w14:paraId="0D8F4EE3" w14:textId="77777777" w:rsidTr="00DB76C1">
        <w:trPr>
          <w:jc w:val="center"/>
        </w:trPr>
        <w:tc>
          <w:tcPr>
            <w:tcW w:w="4719" w:type="dxa"/>
            <w:vAlign w:val="center"/>
          </w:tcPr>
          <w:p w14:paraId="4103AFD8" w14:textId="65102F81"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lastRenderedPageBreak/>
              <w:t>3. </w:t>
            </w:r>
            <w:r w:rsidR="005D19FC" w:rsidRPr="005D19FC">
              <w:rPr>
                <w:rFonts w:ascii="Times New Roman" w:hAnsi="Times New Roman"/>
                <w:bCs/>
              </w:rPr>
              <w:t>Коммерческо-деловые центры, офисные здания и помещения, страховые компании</w:t>
            </w:r>
          </w:p>
        </w:tc>
        <w:tc>
          <w:tcPr>
            <w:tcW w:w="3471" w:type="dxa"/>
            <w:vAlign w:val="center"/>
          </w:tcPr>
          <w:p w14:paraId="457DC5D7"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кв. м общей площади</w:t>
            </w:r>
          </w:p>
        </w:tc>
        <w:tc>
          <w:tcPr>
            <w:tcW w:w="1556" w:type="dxa"/>
            <w:vAlign w:val="center"/>
          </w:tcPr>
          <w:p w14:paraId="051B90D1"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50-60</w:t>
            </w:r>
          </w:p>
        </w:tc>
      </w:tr>
      <w:tr w:rsidR="005D19FC" w:rsidRPr="005D19FC" w14:paraId="256C47B0" w14:textId="77777777" w:rsidTr="00DB76C1">
        <w:trPr>
          <w:jc w:val="center"/>
        </w:trPr>
        <w:tc>
          <w:tcPr>
            <w:tcW w:w="4719" w:type="dxa"/>
            <w:vAlign w:val="center"/>
          </w:tcPr>
          <w:p w14:paraId="4DD20D57" w14:textId="560FC714"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4. </w:t>
            </w:r>
            <w:r w:rsidR="005D19FC" w:rsidRPr="005D19FC">
              <w:rPr>
                <w:rFonts w:ascii="Times New Roman" w:hAnsi="Times New Roman"/>
                <w:bCs/>
              </w:rPr>
              <w:t>Банки и банковские учреждения, кредитно-финансовые учреждения:</w:t>
            </w:r>
          </w:p>
        </w:tc>
        <w:tc>
          <w:tcPr>
            <w:tcW w:w="3471" w:type="dxa"/>
            <w:vAlign w:val="center"/>
          </w:tcPr>
          <w:p w14:paraId="0E56A943"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2DA81CF9" w14:textId="77777777" w:rsidR="005D19FC" w:rsidRPr="005D19FC" w:rsidRDefault="005D19FC" w:rsidP="005D19FC">
            <w:pPr>
              <w:tabs>
                <w:tab w:val="left" w:pos="0"/>
              </w:tabs>
              <w:spacing w:after="0" w:line="240" w:lineRule="auto"/>
              <w:jc w:val="both"/>
              <w:rPr>
                <w:rFonts w:ascii="Times New Roman" w:hAnsi="Times New Roman"/>
                <w:bCs/>
              </w:rPr>
            </w:pPr>
          </w:p>
        </w:tc>
      </w:tr>
      <w:tr w:rsidR="005D19FC" w:rsidRPr="005D19FC" w14:paraId="477B49CA" w14:textId="77777777" w:rsidTr="00DB76C1">
        <w:trPr>
          <w:jc w:val="center"/>
        </w:trPr>
        <w:tc>
          <w:tcPr>
            <w:tcW w:w="4719" w:type="dxa"/>
            <w:vAlign w:val="center"/>
          </w:tcPr>
          <w:p w14:paraId="4606EC80"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xml:space="preserve"> с операционными залами</w:t>
            </w:r>
          </w:p>
        </w:tc>
        <w:tc>
          <w:tcPr>
            <w:tcW w:w="3471" w:type="dxa"/>
            <w:vMerge w:val="restart"/>
            <w:vAlign w:val="center"/>
          </w:tcPr>
          <w:p w14:paraId="12ABC1DF"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кв. м общей площади</w:t>
            </w:r>
          </w:p>
        </w:tc>
        <w:tc>
          <w:tcPr>
            <w:tcW w:w="1556" w:type="dxa"/>
            <w:vAlign w:val="center"/>
          </w:tcPr>
          <w:p w14:paraId="6239338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30-35</w:t>
            </w:r>
          </w:p>
        </w:tc>
      </w:tr>
      <w:tr w:rsidR="005D19FC" w:rsidRPr="005D19FC" w14:paraId="05A61FB9" w14:textId="77777777" w:rsidTr="00DB76C1">
        <w:trPr>
          <w:jc w:val="center"/>
        </w:trPr>
        <w:tc>
          <w:tcPr>
            <w:tcW w:w="4719" w:type="dxa"/>
            <w:vAlign w:val="center"/>
          </w:tcPr>
          <w:p w14:paraId="5FCAB29B"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xml:space="preserve"> без операционных залов</w:t>
            </w:r>
          </w:p>
        </w:tc>
        <w:tc>
          <w:tcPr>
            <w:tcW w:w="3471" w:type="dxa"/>
            <w:vMerge/>
            <w:vAlign w:val="center"/>
          </w:tcPr>
          <w:p w14:paraId="7E32D78B"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7F83FDA2"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55-60</w:t>
            </w:r>
          </w:p>
        </w:tc>
      </w:tr>
      <w:tr w:rsidR="005D19FC" w:rsidRPr="005D19FC" w14:paraId="2ACB3990" w14:textId="77777777" w:rsidTr="00DB76C1">
        <w:trPr>
          <w:jc w:val="center"/>
        </w:trPr>
        <w:tc>
          <w:tcPr>
            <w:tcW w:w="4719" w:type="dxa"/>
            <w:vAlign w:val="center"/>
          </w:tcPr>
          <w:p w14:paraId="511BB706" w14:textId="7C4B5754"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5. </w:t>
            </w:r>
            <w:r w:rsidR="005D19FC" w:rsidRPr="005D19FC">
              <w:rPr>
                <w:rFonts w:ascii="Times New Roman" w:hAnsi="Times New Roman"/>
                <w:bCs/>
              </w:rPr>
              <w:t>Здания и комплексы многофункциональные</w:t>
            </w:r>
          </w:p>
        </w:tc>
        <w:tc>
          <w:tcPr>
            <w:tcW w:w="5027" w:type="dxa"/>
            <w:gridSpan w:val="2"/>
            <w:vAlign w:val="center"/>
          </w:tcPr>
          <w:p w14:paraId="2F495193"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по СП 160.1325800.2014</w:t>
            </w:r>
          </w:p>
        </w:tc>
      </w:tr>
      <w:tr w:rsidR="005D19FC" w:rsidRPr="005D19FC" w14:paraId="5819BAD9" w14:textId="77777777" w:rsidTr="00DB76C1">
        <w:trPr>
          <w:jc w:val="center"/>
        </w:trPr>
        <w:tc>
          <w:tcPr>
            <w:tcW w:w="4719" w:type="dxa"/>
            <w:vAlign w:val="center"/>
          </w:tcPr>
          <w:p w14:paraId="516C15E3" w14:textId="70FC9663"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6. </w:t>
            </w:r>
            <w:r w:rsidR="005D19FC" w:rsidRPr="005D19FC">
              <w:rPr>
                <w:rFonts w:ascii="Times New Roman" w:hAnsi="Times New Roman"/>
                <w:bCs/>
              </w:rPr>
              <w:t>Здания и сооружения следственных органов</w:t>
            </w:r>
          </w:p>
        </w:tc>
        <w:tc>
          <w:tcPr>
            <w:tcW w:w="5027" w:type="dxa"/>
            <w:gridSpan w:val="2"/>
            <w:vAlign w:val="center"/>
          </w:tcPr>
          <w:p w14:paraId="3A9097B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по СП 228.1325800.2014</w:t>
            </w:r>
          </w:p>
        </w:tc>
      </w:tr>
      <w:tr w:rsidR="005D19FC" w:rsidRPr="005D19FC" w14:paraId="39E20B75" w14:textId="77777777" w:rsidTr="00DB76C1">
        <w:trPr>
          <w:jc w:val="center"/>
        </w:trPr>
        <w:tc>
          <w:tcPr>
            <w:tcW w:w="4719" w:type="dxa"/>
            <w:vAlign w:val="center"/>
          </w:tcPr>
          <w:p w14:paraId="6E21EF78" w14:textId="7777D4E4"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7. </w:t>
            </w:r>
            <w:r w:rsidR="005D19FC" w:rsidRPr="005D19FC">
              <w:rPr>
                <w:rFonts w:ascii="Times New Roman" w:hAnsi="Times New Roman"/>
                <w:bCs/>
              </w:rPr>
              <w:t>Образовательные организации, реализующие программы высшего образования</w:t>
            </w:r>
          </w:p>
        </w:tc>
        <w:tc>
          <w:tcPr>
            <w:tcW w:w="3471" w:type="dxa"/>
            <w:vAlign w:val="center"/>
          </w:tcPr>
          <w:p w14:paraId="26ECCA3A"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Преподаватели, сотрудники, студенты, занятые в одну смену</w:t>
            </w:r>
          </w:p>
        </w:tc>
        <w:tc>
          <w:tcPr>
            <w:tcW w:w="1556" w:type="dxa"/>
            <w:vAlign w:val="center"/>
          </w:tcPr>
          <w:p w14:paraId="6516E1D1"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2-3</w:t>
            </w:r>
          </w:p>
        </w:tc>
      </w:tr>
      <w:tr w:rsidR="005D19FC" w:rsidRPr="005D19FC" w14:paraId="1DCFB690" w14:textId="77777777" w:rsidTr="00DB76C1">
        <w:trPr>
          <w:jc w:val="center"/>
        </w:trPr>
        <w:tc>
          <w:tcPr>
            <w:tcW w:w="4719" w:type="dxa"/>
            <w:vAlign w:val="center"/>
          </w:tcPr>
          <w:p w14:paraId="2FDE5D00" w14:textId="3FE9F54C"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8. </w:t>
            </w:r>
            <w:r w:rsidR="005D19FC" w:rsidRPr="005D19FC">
              <w:rPr>
                <w:rFonts w:ascii="Times New Roman" w:hAnsi="Times New Roman"/>
                <w:bCs/>
              </w:rPr>
              <w:t>Центры обучения, самодеятельного творчества, клубы по интересам для взрослых</w:t>
            </w:r>
          </w:p>
        </w:tc>
        <w:tc>
          <w:tcPr>
            <w:tcW w:w="3471" w:type="dxa"/>
            <w:vAlign w:val="center"/>
          </w:tcPr>
          <w:p w14:paraId="00A28625"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7600F54E"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20-25</w:t>
            </w:r>
          </w:p>
        </w:tc>
      </w:tr>
      <w:tr w:rsidR="005D19FC" w:rsidRPr="005D19FC" w14:paraId="25936350" w14:textId="77777777" w:rsidTr="00DB76C1">
        <w:trPr>
          <w:jc w:val="center"/>
        </w:trPr>
        <w:tc>
          <w:tcPr>
            <w:tcW w:w="4719" w:type="dxa"/>
            <w:vAlign w:val="center"/>
          </w:tcPr>
          <w:p w14:paraId="449B6FAE" w14:textId="4266778A"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9. </w:t>
            </w:r>
            <w:r w:rsidR="005D19FC" w:rsidRPr="005D19FC">
              <w:rPr>
                <w:rFonts w:ascii="Times New Roman" w:hAnsi="Times New Roman"/>
                <w:bCs/>
              </w:rPr>
              <w:t>Научно-исследовательские и проектные институты</w:t>
            </w:r>
          </w:p>
        </w:tc>
        <w:tc>
          <w:tcPr>
            <w:tcW w:w="3471" w:type="dxa"/>
            <w:vAlign w:val="center"/>
          </w:tcPr>
          <w:p w14:paraId="1A1836FC"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2E02340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140-170</w:t>
            </w:r>
          </w:p>
        </w:tc>
      </w:tr>
      <w:tr w:rsidR="005D19FC" w:rsidRPr="005D19FC" w14:paraId="622E06D3" w14:textId="77777777" w:rsidTr="00DB76C1">
        <w:trPr>
          <w:jc w:val="center"/>
        </w:trPr>
        <w:tc>
          <w:tcPr>
            <w:tcW w:w="4719" w:type="dxa"/>
            <w:vAlign w:val="center"/>
          </w:tcPr>
          <w:p w14:paraId="2255BB52" w14:textId="043E615D"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10. </w:t>
            </w:r>
            <w:r w:rsidR="005D19FC" w:rsidRPr="005D19FC">
              <w:rPr>
                <w:rFonts w:ascii="Times New Roman" w:hAnsi="Times New Roman"/>
                <w:bCs/>
              </w:rPr>
              <w:t>Производственные здания, коммунально-складские объекты, размещаемые в составе многофункциональных зон</w:t>
            </w:r>
          </w:p>
        </w:tc>
        <w:tc>
          <w:tcPr>
            <w:tcW w:w="3471" w:type="dxa"/>
            <w:vAlign w:val="center"/>
          </w:tcPr>
          <w:p w14:paraId="4E0008A9"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Работающие в двух смежных сменах, чел.</w:t>
            </w:r>
          </w:p>
        </w:tc>
        <w:tc>
          <w:tcPr>
            <w:tcW w:w="1556" w:type="dxa"/>
            <w:vAlign w:val="center"/>
          </w:tcPr>
          <w:p w14:paraId="72592D5C"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6-8</w:t>
            </w:r>
          </w:p>
        </w:tc>
      </w:tr>
      <w:tr w:rsidR="005D19FC" w:rsidRPr="005D19FC" w14:paraId="60D4D56C" w14:textId="77777777" w:rsidTr="00DB76C1">
        <w:trPr>
          <w:jc w:val="center"/>
        </w:trPr>
        <w:tc>
          <w:tcPr>
            <w:tcW w:w="4719" w:type="dxa"/>
            <w:vAlign w:val="center"/>
          </w:tcPr>
          <w:p w14:paraId="1AC8B5C8" w14:textId="675752D8"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11. </w:t>
            </w:r>
            <w:r w:rsidR="005D19FC" w:rsidRPr="005D19FC">
              <w:rPr>
                <w:rFonts w:ascii="Times New Roman" w:hAnsi="Times New Roman"/>
                <w:bCs/>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471" w:type="dxa"/>
            <w:vAlign w:val="center"/>
          </w:tcPr>
          <w:p w14:paraId="20F26711"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100 чел., работающих в двух смежных сменах</w:t>
            </w:r>
          </w:p>
        </w:tc>
        <w:tc>
          <w:tcPr>
            <w:tcW w:w="1556" w:type="dxa"/>
            <w:vAlign w:val="center"/>
          </w:tcPr>
          <w:p w14:paraId="0E68AD81"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7-10</w:t>
            </w:r>
          </w:p>
        </w:tc>
      </w:tr>
      <w:tr w:rsidR="005D19FC" w:rsidRPr="005D19FC" w14:paraId="3544840E" w14:textId="77777777" w:rsidTr="00DB76C1">
        <w:trPr>
          <w:jc w:val="center"/>
        </w:trPr>
        <w:tc>
          <w:tcPr>
            <w:tcW w:w="4719" w:type="dxa"/>
            <w:vAlign w:val="center"/>
          </w:tcPr>
          <w:p w14:paraId="600C8CD7" w14:textId="6BCAC4E5"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12. </w:t>
            </w:r>
            <w:r w:rsidR="005D19FC" w:rsidRPr="005D19FC">
              <w:rPr>
                <w:rFonts w:ascii="Times New Roman" w:hAnsi="Times New Roman"/>
                <w:bCs/>
              </w:rPr>
              <w:t>Магазины-склады (мелкооптовой и розничной торговли, гипермаркеты)</w:t>
            </w:r>
          </w:p>
        </w:tc>
        <w:tc>
          <w:tcPr>
            <w:tcW w:w="3471" w:type="dxa"/>
            <w:vAlign w:val="center"/>
          </w:tcPr>
          <w:p w14:paraId="5C83F091"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4CB0CA0F"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30-35</w:t>
            </w:r>
          </w:p>
        </w:tc>
      </w:tr>
      <w:tr w:rsidR="005D19FC" w:rsidRPr="005D19FC" w14:paraId="309A2A49" w14:textId="77777777" w:rsidTr="00DB76C1">
        <w:trPr>
          <w:jc w:val="center"/>
        </w:trPr>
        <w:tc>
          <w:tcPr>
            <w:tcW w:w="4719" w:type="dxa"/>
            <w:vAlign w:val="center"/>
          </w:tcPr>
          <w:p w14:paraId="208AE86D" w14:textId="328B3A32"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13. </w:t>
            </w:r>
            <w:r w:rsidR="005D19FC" w:rsidRPr="005D19FC">
              <w:rPr>
                <w:rFonts w:ascii="Times New Roman" w:hAnsi="Times New Roman"/>
                <w:bCs/>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471" w:type="dxa"/>
            <w:vAlign w:val="center"/>
          </w:tcPr>
          <w:p w14:paraId="0C036130"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78B41BC4"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40-50</w:t>
            </w:r>
          </w:p>
        </w:tc>
      </w:tr>
      <w:tr w:rsidR="005D19FC" w:rsidRPr="005D19FC" w14:paraId="2B51C450" w14:textId="77777777" w:rsidTr="00DB76C1">
        <w:trPr>
          <w:jc w:val="center"/>
        </w:trPr>
        <w:tc>
          <w:tcPr>
            <w:tcW w:w="4719" w:type="dxa"/>
            <w:vAlign w:val="center"/>
          </w:tcPr>
          <w:p w14:paraId="25550491" w14:textId="5FC74D87"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14. </w:t>
            </w:r>
            <w:r w:rsidR="005D19FC" w:rsidRPr="005D19FC">
              <w:rPr>
                <w:rFonts w:ascii="Times New Roman" w:hAnsi="Times New Roman"/>
                <w:bCs/>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471" w:type="dxa"/>
            <w:vAlign w:val="center"/>
          </w:tcPr>
          <w:p w14:paraId="499D048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27C4287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60-70</w:t>
            </w:r>
          </w:p>
        </w:tc>
      </w:tr>
      <w:tr w:rsidR="005D19FC" w:rsidRPr="005D19FC" w14:paraId="146214B2" w14:textId="77777777" w:rsidTr="00DB76C1">
        <w:trPr>
          <w:jc w:val="center"/>
        </w:trPr>
        <w:tc>
          <w:tcPr>
            <w:tcW w:w="4719" w:type="dxa"/>
            <w:vAlign w:val="center"/>
          </w:tcPr>
          <w:p w14:paraId="7AE4EB6E" w14:textId="5F29665C"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15. </w:t>
            </w:r>
            <w:r w:rsidR="005D19FC" w:rsidRPr="005D19FC">
              <w:rPr>
                <w:rFonts w:ascii="Times New Roman" w:hAnsi="Times New Roman"/>
                <w:bCs/>
              </w:rPr>
              <w:t>Рынки постоянные:</w:t>
            </w:r>
          </w:p>
        </w:tc>
        <w:tc>
          <w:tcPr>
            <w:tcW w:w="3471" w:type="dxa"/>
            <w:vAlign w:val="center"/>
          </w:tcPr>
          <w:p w14:paraId="3B28C7E8"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2689ED51" w14:textId="77777777" w:rsidR="005D19FC" w:rsidRPr="005D19FC" w:rsidRDefault="005D19FC" w:rsidP="005D19FC">
            <w:pPr>
              <w:tabs>
                <w:tab w:val="left" w:pos="0"/>
              </w:tabs>
              <w:spacing w:after="0" w:line="240" w:lineRule="auto"/>
              <w:jc w:val="center"/>
              <w:rPr>
                <w:rFonts w:ascii="Times New Roman" w:hAnsi="Times New Roman"/>
                <w:bCs/>
              </w:rPr>
            </w:pPr>
          </w:p>
        </w:tc>
      </w:tr>
      <w:tr w:rsidR="005D19FC" w:rsidRPr="005D19FC" w14:paraId="7AAC2D76" w14:textId="77777777" w:rsidTr="00DB76C1">
        <w:trPr>
          <w:jc w:val="center"/>
        </w:trPr>
        <w:tc>
          <w:tcPr>
            <w:tcW w:w="4719" w:type="dxa"/>
            <w:vAlign w:val="center"/>
          </w:tcPr>
          <w:p w14:paraId="11C0A318"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xml:space="preserve"> универсальные и непродовольственные</w:t>
            </w:r>
          </w:p>
        </w:tc>
        <w:tc>
          <w:tcPr>
            <w:tcW w:w="3471" w:type="dxa"/>
            <w:vMerge w:val="restart"/>
            <w:vAlign w:val="center"/>
          </w:tcPr>
          <w:p w14:paraId="263D8C90"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224636AC"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30-40</w:t>
            </w:r>
          </w:p>
        </w:tc>
      </w:tr>
      <w:tr w:rsidR="005D19FC" w:rsidRPr="005D19FC" w14:paraId="6ACFB553" w14:textId="77777777" w:rsidTr="00DB76C1">
        <w:trPr>
          <w:jc w:val="center"/>
        </w:trPr>
        <w:tc>
          <w:tcPr>
            <w:tcW w:w="4719" w:type="dxa"/>
            <w:vAlign w:val="center"/>
          </w:tcPr>
          <w:p w14:paraId="3A5904EC"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продовольственные и сельскохозяйственные</w:t>
            </w:r>
          </w:p>
        </w:tc>
        <w:tc>
          <w:tcPr>
            <w:tcW w:w="3471" w:type="dxa"/>
            <w:vMerge/>
            <w:vAlign w:val="center"/>
          </w:tcPr>
          <w:p w14:paraId="041EB1B9"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2894AD79"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40-50</w:t>
            </w:r>
          </w:p>
        </w:tc>
      </w:tr>
      <w:tr w:rsidR="005D19FC" w:rsidRPr="005D19FC" w14:paraId="0ECA9A33" w14:textId="77777777" w:rsidTr="00DB76C1">
        <w:trPr>
          <w:jc w:val="center"/>
        </w:trPr>
        <w:tc>
          <w:tcPr>
            <w:tcW w:w="4719" w:type="dxa"/>
            <w:vAlign w:val="center"/>
          </w:tcPr>
          <w:p w14:paraId="3D6C1E19" w14:textId="49758EC6"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16. </w:t>
            </w:r>
            <w:r w:rsidR="005D19FC" w:rsidRPr="005D19FC">
              <w:rPr>
                <w:rFonts w:ascii="Times New Roman" w:hAnsi="Times New Roman"/>
                <w:bCs/>
              </w:rPr>
              <w:t>Предприятия общественного питания периодического спроса (рестораны, кафе)</w:t>
            </w:r>
          </w:p>
        </w:tc>
        <w:tc>
          <w:tcPr>
            <w:tcW w:w="3471" w:type="dxa"/>
            <w:vAlign w:val="center"/>
          </w:tcPr>
          <w:p w14:paraId="77CB831D"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Посадочные места</w:t>
            </w:r>
          </w:p>
        </w:tc>
        <w:tc>
          <w:tcPr>
            <w:tcW w:w="1556" w:type="dxa"/>
            <w:vAlign w:val="center"/>
          </w:tcPr>
          <w:p w14:paraId="5571EE2A"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4-5</w:t>
            </w:r>
          </w:p>
        </w:tc>
      </w:tr>
      <w:tr w:rsidR="005D19FC" w:rsidRPr="005D19FC" w14:paraId="3039E4AE" w14:textId="77777777" w:rsidTr="00DB76C1">
        <w:trPr>
          <w:jc w:val="center"/>
        </w:trPr>
        <w:tc>
          <w:tcPr>
            <w:tcW w:w="4719" w:type="dxa"/>
            <w:vAlign w:val="center"/>
          </w:tcPr>
          <w:p w14:paraId="0D8A614F" w14:textId="2D03977E"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17. </w:t>
            </w:r>
            <w:r w:rsidR="005D19FC" w:rsidRPr="005D19FC">
              <w:rPr>
                <w:rFonts w:ascii="Times New Roman" w:hAnsi="Times New Roman"/>
                <w:bCs/>
              </w:rPr>
              <w:t>Объекты коммунально-бытового обслуживания</w:t>
            </w:r>
          </w:p>
        </w:tc>
        <w:tc>
          <w:tcPr>
            <w:tcW w:w="3471" w:type="dxa"/>
            <w:vAlign w:val="center"/>
          </w:tcPr>
          <w:p w14:paraId="10C3D1D1"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435508A8" w14:textId="77777777" w:rsidR="005D19FC" w:rsidRPr="005D19FC" w:rsidRDefault="005D19FC" w:rsidP="005D19FC">
            <w:pPr>
              <w:tabs>
                <w:tab w:val="left" w:pos="0"/>
              </w:tabs>
              <w:spacing w:after="0" w:line="240" w:lineRule="auto"/>
              <w:jc w:val="both"/>
              <w:rPr>
                <w:rFonts w:ascii="Times New Roman" w:hAnsi="Times New Roman"/>
                <w:bCs/>
              </w:rPr>
            </w:pPr>
          </w:p>
        </w:tc>
      </w:tr>
      <w:tr w:rsidR="005D19FC" w:rsidRPr="005D19FC" w14:paraId="7CA9A192" w14:textId="77777777" w:rsidTr="00DB76C1">
        <w:trPr>
          <w:jc w:val="center"/>
        </w:trPr>
        <w:tc>
          <w:tcPr>
            <w:tcW w:w="4719" w:type="dxa"/>
            <w:vAlign w:val="center"/>
          </w:tcPr>
          <w:p w14:paraId="3806C446"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бани</w:t>
            </w:r>
          </w:p>
        </w:tc>
        <w:tc>
          <w:tcPr>
            <w:tcW w:w="3471" w:type="dxa"/>
            <w:vAlign w:val="center"/>
          </w:tcPr>
          <w:p w14:paraId="76A47BD5"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Единовременные посетители</w:t>
            </w:r>
          </w:p>
        </w:tc>
        <w:tc>
          <w:tcPr>
            <w:tcW w:w="1556" w:type="dxa"/>
            <w:vAlign w:val="center"/>
          </w:tcPr>
          <w:p w14:paraId="1F2F8262"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5-6</w:t>
            </w:r>
          </w:p>
        </w:tc>
      </w:tr>
      <w:tr w:rsidR="005D19FC" w:rsidRPr="005D19FC" w14:paraId="1BBFE5F3" w14:textId="77777777" w:rsidTr="00DB76C1">
        <w:trPr>
          <w:jc w:val="center"/>
        </w:trPr>
        <w:tc>
          <w:tcPr>
            <w:tcW w:w="4719" w:type="dxa"/>
            <w:vAlign w:val="center"/>
          </w:tcPr>
          <w:p w14:paraId="12A8522E"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ателье, фотосалоны городского значения, салоны-парикмахерские, салоны красоты, солярии, салоны моды, свадебные салоны</w:t>
            </w:r>
          </w:p>
        </w:tc>
        <w:tc>
          <w:tcPr>
            <w:tcW w:w="3471" w:type="dxa"/>
            <w:vAlign w:val="center"/>
          </w:tcPr>
          <w:p w14:paraId="5E65772A"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759978E5"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10-15</w:t>
            </w:r>
          </w:p>
        </w:tc>
      </w:tr>
      <w:tr w:rsidR="005D19FC" w:rsidRPr="005D19FC" w14:paraId="286F1A63" w14:textId="77777777" w:rsidTr="00DB76C1">
        <w:trPr>
          <w:jc w:val="center"/>
        </w:trPr>
        <w:tc>
          <w:tcPr>
            <w:tcW w:w="4719" w:type="dxa"/>
            <w:vAlign w:val="center"/>
          </w:tcPr>
          <w:p w14:paraId="2BE55F64"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салоны ритуальных услуг</w:t>
            </w:r>
          </w:p>
        </w:tc>
        <w:tc>
          <w:tcPr>
            <w:tcW w:w="3471" w:type="dxa"/>
            <w:vAlign w:val="center"/>
          </w:tcPr>
          <w:p w14:paraId="19893714"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4012B323"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20-25</w:t>
            </w:r>
          </w:p>
        </w:tc>
      </w:tr>
      <w:tr w:rsidR="005D19FC" w:rsidRPr="005D19FC" w14:paraId="1825272B" w14:textId="77777777" w:rsidTr="00DB76C1">
        <w:trPr>
          <w:jc w:val="center"/>
        </w:trPr>
        <w:tc>
          <w:tcPr>
            <w:tcW w:w="4719" w:type="dxa"/>
            <w:vAlign w:val="center"/>
          </w:tcPr>
          <w:p w14:paraId="4954052E"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химчистки, прачечные, ремонтные мастерские, специализированные центры по обслуживанию сложной бытовой техники и др.</w:t>
            </w:r>
          </w:p>
        </w:tc>
        <w:tc>
          <w:tcPr>
            <w:tcW w:w="3471" w:type="dxa"/>
            <w:vAlign w:val="center"/>
          </w:tcPr>
          <w:p w14:paraId="37579EE9"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Рабочее место приемщика</w:t>
            </w:r>
          </w:p>
        </w:tc>
        <w:tc>
          <w:tcPr>
            <w:tcW w:w="1556" w:type="dxa"/>
            <w:vAlign w:val="center"/>
          </w:tcPr>
          <w:p w14:paraId="37782B62"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1-2</w:t>
            </w:r>
          </w:p>
        </w:tc>
      </w:tr>
      <w:tr w:rsidR="005D19FC" w:rsidRPr="005D19FC" w14:paraId="3F90FA5C" w14:textId="77777777" w:rsidTr="00DB76C1">
        <w:trPr>
          <w:jc w:val="center"/>
        </w:trPr>
        <w:tc>
          <w:tcPr>
            <w:tcW w:w="4719" w:type="dxa"/>
            <w:vAlign w:val="center"/>
          </w:tcPr>
          <w:p w14:paraId="645C6AEB" w14:textId="7F5129EF"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18. </w:t>
            </w:r>
            <w:r w:rsidR="005D19FC" w:rsidRPr="005D19FC">
              <w:rPr>
                <w:rFonts w:ascii="Times New Roman" w:hAnsi="Times New Roman"/>
                <w:bCs/>
              </w:rPr>
              <w:t>Гостиницы</w:t>
            </w:r>
          </w:p>
        </w:tc>
        <w:tc>
          <w:tcPr>
            <w:tcW w:w="5027" w:type="dxa"/>
            <w:gridSpan w:val="2"/>
            <w:vAlign w:val="center"/>
          </w:tcPr>
          <w:p w14:paraId="487EB274"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СП 257.1325800.2020</w:t>
            </w:r>
          </w:p>
        </w:tc>
      </w:tr>
      <w:tr w:rsidR="005D19FC" w:rsidRPr="005D19FC" w14:paraId="21ECE1FC" w14:textId="77777777" w:rsidTr="00DB76C1">
        <w:trPr>
          <w:jc w:val="center"/>
        </w:trPr>
        <w:tc>
          <w:tcPr>
            <w:tcW w:w="4719" w:type="dxa"/>
            <w:vAlign w:val="center"/>
          </w:tcPr>
          <w:p w14:paraId="37E17CAE" w14:textId="2194714F"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19. </w:t>
            </w:r>
            <w:r w:rsidR="005D19FC" w:rsidRPr="005D19FC">
              <w:rPr>
                <w:rFonts w:ascii="Times New Roman" w:hAnsi="Times New Roman"/>
                <w:bCs/>
              </w:rPr>
              <w:t>Выставочно-музейные комплексы, музеи-заповедники, музеи, галереи, выставочные залы</w:t>
            </w:r>
          </w:p>
        </w:tc>
        <w:tc>
          <w:tcPr>
            <w:tcW w:w="3471" w:type="dxa"/>
            <w:vAlign w:val="center"/>
          </w:tcPr>
          <w:p w14:paraId="6078F035"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Единовременные посетители</w:t>
            </w:r>
          </w:p>
        </w:tc>
        <w:tc>
          <w:tcPr>
            <w:tcW w:w="1556" w:type="dxa"/>
            <w:vAlign w:val="center"/>
          </w:tcPr>
          <w:p w14:paraId="1AA408A8"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6-8</w:t>
            </w:r>
          </w:p>
        </w:tc>
      </w:tr>
      <w:tr w:rsidR="005D19FC" w:rsidRPr="005D19FC" w14:paraId="38F33B15" w14:textId="77777777" w:rsidTr="00DB76C1">
        <w:trPr>
          <w:jc w:val="center"/>
        </w:trPr>
        <w:tc>
          <w:tcPr>
            <w:tcW w:w="4719" w:type="dxa"/>
            <w:vAlign w:val="center"/>
          </w:tcPr>
          <w:p w14:paraId="17A648EE" w14:textId="4660EEFB"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20. </w:t>
            </w:r>
            <w:r w:rsidR="005D19FC" w:rsidRPr="005D19FC">
              <w:rPr>
                <w:rFonts w:ascii="Times New Roman" w:hAnsi="Times New Roman"/>
                <w:bCs/>
              </w:rPr>
              <w:t>Здания театрально-зрелищные</w:t>
            </w:r>
          </w:p>
        </w:tc>
        <w:tc>
          <w:tcPr>
            <w:tcW w:w="5027" w:type="dxa"/>
            <w:gridSpan w:val="2"/>
            <w:vAlign w:val="center"/>
          </w:tcPr>
          <w:p w14:paraId="614897C5"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в соответствии с СП 309.1325800.2017</w:t>
            </w:r>
          </w:p>
        </w:tc>
      </w:tr>
      <w:tr w:rsidR="005D19FC" w:rsidRPr="005D19FC" w14:paraId="780E67EC" w14:textId="77777777" w:rsidTr="00DB76C1">
        <w:trPr>
          <w:jc w:val="center"/>
        </w:trPr>
        <w:tc>
          <w:tcPr>
            <w:tcW w:w="4719" w:type="dxa"/>
            <w:vAlign w:val="center"/>
          </w:tcPr>
          <w:p w14:paraId="662E584A" w14:textId="710E7540"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21. </w:t>
            </w:r>
            <w:r w:rsidR="005D19FC" w:rsidRPr="005D19FC">
              <w:rPr>
                <w:rFonts w:ascii="Times New Roman" w:hAnsi="Times New Roman"/>
                <w:bCs/>
              </w:rPr>
              <w:t>Центральные, специальные и специализированные библиотеки, интернет-кафе</w:t>
            </w:r>
          </w:p>
        </w:tc>
        <w:tc>
          <w:tcPr>
            <w:tcW w:w="3471" w:type="dxa"/>
            <w:vAlign w:val="center"/>
          </w:tcPr>
          <w:p w14:paraId="1AFDE98C"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Постоянные места</w:t>
            </w:r>
          </w:p>
        </w:tc>
        <w:tc>
          <w:tcPr>
            <w:tcW w:w="1556" w:type="dxa"/>
            <w:vAlign w:val="center"/>
          </w:tcPr>
          <w:p w14:paraId="19F57175"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6-8</w:t>
            </w:r>
          </w:p>
        </w:tc>
      </w:tr>
      <w:tr w:rsidR="005D19FC" w:rsidRPr="005D19FC" w14:paraId="27FCBDE7" w14:textId="77777777" w:rsidTr="00DB76C1">
        <w:trPr>
          <w:jc w:val="center"/>
        </w:trPr>
        <w:tc>
          <w:tcPr>
            <w:tcW w:w="4719" w:type="dxa"/>
            <w:vAlign w:val="center"/>
          </w:tcPr>
          <w:p w14:paraId="5BB5C171" w14:textId="46BF4621"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22. </w:t>
            </w:r>
            <w:r w:rsidR="005D19FC" w:rsidRPr="005D19FC">
              <w:rPr>
                <w:rFonts w:ascii="Times New Roman" w:hAnsi="Times New Roman"/>
                <w:bCs/>
              </w:rPr>
              <w:t>Объекты религиозных конфессий (церкви, костелы, мечети, синагоги и др.)</w:t>
            </w:r>
          </w:p>
        </w:tc>
        <w:tc>
          <w:tcPr>
            <w:tcW w:w="3471" w:type="dxa"/>
            <w:vAlign w:val="center"/>
          </w:tcPr>
          <w:p w14:paraId="66CAFDDD"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Единовременные посетители</w:t>
            </w:r>
          </w:p>
        </w:tc>
        <w:tc>
          <w:tcPr>
            <w:tcW w:w="1556" w:type="dxa"/>
            <w:vAlign w:val="center"/>
          </w:tcPr>
          <w:p w14:paraId="147A041E"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 xml:space="preserve">8 - 10, но не менее 10 машино-мест на </w:t>
            </w:r>
            <w:r w:rsidRPr="005D19FC">
              <w:rPr>
                <w:rFonts w:ascii="Times New Roman" w:hAnsi="Times New Roman"/>
                <w:bCs/>
              </w:rPr>
              <w:lastRenderedPageBreak/>
              <w:t>объект</w:t>
            </w:r>
          </w:p>
        </w:tc>
      </w:tr>
      <w:tr w:rsidR="005D19FC" w:rsidRPr="005D19FC" w14:paraId="2F1E8C81" w14:textId="77777777" w:rsidTr="00DB76C1">
        <w:trPr>
          <w:jc w:val="center"/>
        </w:trPr>
        <w:tc>
          <w:tcPr>
            <w:tcW w:w="4719" w:type="dxa"/>
            <w:vAlign w:val="center"/>
          </w:tcPr>
          <w:p w14:paraId="260E19F1" w14:textId="45690DCB"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lastRenderedPageBreak/>
              <w:t>23. </w:t>
            </w:r>
            <w:r w:rsidR="005D19FC" w:rsidRPr="005D19FC">
              <w:rPr>
                <w:rFonts w:ascii="Times New Roman" w:hAnsi="Times New Roman"/>
                <w:bCs/>
              </w:rPr>
              <w:t>Досугово-развлекательные учреждения:</w:t>
            </w:r>
          </w:p>
          <w:p w14:paraId="0605EFEC"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развлекательные центры, дискотеки, залы игровых автоматов, ночные клубы</w:t>
            </w:r>
          </w:p>
        </w:tc>
        <w:tc>
          <w:tcPr>
            <w:tcW w:w="3471" w:type="dxa"/>
            <w:vAlign w:val="center"/>
          </w:tcPr>
          <w:p w14:paraId="2CD1DB25"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Единовременные посетители</w:t>
            </w:r>
          </w:p>
        </w:tc>
        <w:tc>
          <w:tcPr>
            <w:tcW w:w="1556" w:type="dxa"/>
            <w:vAlign w:val="center"/>
          </w:tcPr>
          <w:p w14:paraId="09D0ECF1"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4-7</w:t>
            </w:r>
          </w:p>
        </w:tc>
      </w:tr>
      <w:tr w:rsidR="005D19FC" w:rsidRPr="005D19FC" w14:paraId="00FD5ED5" w14:textId="77777777" w:rsidTr="00DB76C1">
        <w:trPr>
          <w:jc w:val="center"/>
        </w:trPr>
        <w:tc>
          <w:tcPr>
            <w:tcW w:w="4719" w:type="dxa"/>
            <w:vAlign w:val="center"/>
          </w:tcPr>
          <w:p w14:paraId="4200F81F" w14:textId="70A27242"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24. </w:t>
            </w:r>
            <w:r w:rsidR="005D19FC" w:rsidRPr="005D19FC">
              <w:rPr>
                <w:rFonts w:ascii="Times New Roman" w:hAnsi="Times New Roman"/>
                <w:bCs/>
              </w:rPr>
              <w:t>Бильярдные, боулинги</w:t>
            </w:r>
          </w:p>
        </w:tc>
        <w:tc>
          <w:tcPr>
            <w:tcW w:w="3471" w:type="dxa"/>
            <w:vAlign w:val="center"/>
          </w:tcPr>
          <w:p w14:paraId="3A3B8D23"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Единовременные посетители</w:t>
            </w:r>
          </w:p>
        </w:tc>
        <w:tc>
          <w:tcPr>
            <w:tcW w:w="1556" w:type="dxa"/>
            <w:vAlign w:val="center"/>
          </w:tcPr>
          <w:p w14:paraId="19A24352"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3-4</w:t>
            </w:r>
          </w:p>
        </w:tc>
      </w:tr>
      <w:tr w:rsidR="005D19FC" w:rsidRPr="005D19FC" w14:paraId="3A093905" w14:textId="77777777" w:rsidTr="00DB76C1">
        <w:trPr>
          <w:jc w:val="center"/>
        </w:trPr>
        <w:tc>
          <w:tcPr>
            <w:tcW w:w="4719" w:type="dxa"/>
            <w:vAlign w:val="center"/>
          </w:tcPr>
          <w:p w14:paraId="132BD425" w14:textId="5E33057C"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25. </w:t>
            </w:r>
            <w:r w:rsidR="005D19FC" w:rsidRPr="005D19FC">
              <w:rPr>
                <w:rFonts w:ascii="Times New Roman" w:hAnsi="Times New Roman"/>
                <w:bCs/>
              </w:rPr>
              <w:t>Здания и помещения медицинских организаций</w:t>
            </w:r>
          </w:p>
        </w:tc>
        <w:tc>
          <w:tcPr>
            <w:tcW w:w="5027" w:type="dxa"/>
            <w:gridSpan w:val="2"/>
            <w:vAlign w:val="center"/>
          </w:tcPr>
          <w:p w14:paraId="13763CDA"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по СП 158.13330.2014</w:t>
            </w:r>
          </w:p>
        </w:tc>
      </w:tr>
      <w:tr w:rsidR="005D19FC" w:rsidRPr="005D19FC" w14:paraId="3BA93F56" w14:textId="77777777" w:rsidTr="00DB76C1">
        <w:trPr>
          <w:jc w:val="center"/>
        </w:trPr>
        <w:tc>
          <w:tcPr>
            <w:tcW w:w="4719" w:type="dxa"/>
            <w:vAlign w:val="center"/>
          </w:tcPr>
          <w:p w14:paraId="0EDD5165" w14:textId="1455F2BA"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26.</w:t>
            </w:r>
            <w:r>
              <w:t> </w:t>
            </w:r>
            <w:r w:rsidR="005D19FC" w:rsidRPr="005D19FC">
              <w:rPr>
                <w:rFonts w:ascii="Times New Roman" w:hAnsi="Times New Roman"/>
                <w:bCs/>
              </w:rPr>
              <w:t>Спортивные комплексы и стадионы с трибунами</w:t>
            </w:r>
          </w:p>
        </w:tc>
        <w:tc>
          <w:tcPr>
            <w:tcW w:w="3471" w:type="dxa"/>
            <w:vAlign w:val="center"/>
          </w:tcPr>
          <w:p w14:paraId="5B883FF2"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Места на трибунах</w:t>
            </w:r>
          </w:p>
        </w:tc>
        <w:tc>
          <w:tcPr>
            <w:tcW w:w="1556" w:type="dxa"/>
            <w:vAlign w:val="center"/>
          </w:tcPr>
          <w:p w14:paraId="1509FFD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25 - 30</w:t>
            </w:r>
          </w:p>
        </w:tc>
      </w:tr>
      <w:tr w:rsidR="005D19FC" w:rsidRPr="005D19FC" w14:paraId="45B5E93D" w14:textId="77777777" w:rsidTr="00DB76C1">
        <w:trPr>
          <w:jc w:val="center"/>
        </w:trPr>
        <w:tc>
          <w:tcPr>
            <w:tcW w:w="4719" w:type="dxa"/>
            <w:vAlign w:val="center"/>
          </w:tcPr>
          <w:p w14:paraId="66EFAAB8" w14:textId="2DDBF3B6"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27. </w:t>
            </w:r>
            <w:r w:rsidR="005D19FC" w:rsidRPr="005D19FC">
              <w:rPr>
                <w:rFonts w:ascii="Times New Roman" w:hAnsi="Times New Roman"/>
                <w:bCs/>
              </w:rPr>
              <w:t>Оздоровительные комплексы (фитнес-клубы, ФОК, спортивные и тренажерные залы)</w:t>
            </w:r>
          </w:p>
          <w:p w14:paraId="137544F1" w14:textId="65202411"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(общей площадью менее 1000 кв.м. – 25-40; общей площадью 1000 кв.м. и более - 40-55)</w:t>
            </w:r>
          </w:p>
        </w:tc>
        <w:tc>
          <w:tcPr>
            <w:tcW w:w="3471" w:type="dxa"/>
            <w:vAlign w:val="center"/>
          </w:tcPr>
          <w:p w14:paraId="14E27AD7"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кв. м общей площади</w:t>
            </w:r>
          </w:p>
        </w:tc>
        <w:tc>
          <w:tcPr>
            <w:tcW w:w="1556" w:type="dxa"/>
            <w:vAlign w:val="center"/>
          </w:tcPr>
          <w:p w14:paraId="4F8F40CD"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25-55</w:t>
            </w:r>
          </w:p>
        </w:tc>
      </w:tr>
      <w:tr w:rsidR="005D19FC" w:rsidRPr="005D19FC" w14:paraId="0FA780CC" w14:textId="77777777" w:rsidTr="00DB76C1">
        <w:trPr>
          <w:jc w:val="center"/>
        </w:trPr>
        <w:tc>
          <w:tcPr>
            <w:tcW w:w="4719" w:type="dxa"/>
            <w:vAlign w:val="center"/>
          </w:tcPr>
          <w:p w14:paraId="6EC1B128" w14:textId="4A20BDDA"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28. </w:t>
            </w:r>
            <w:r w:rsidR="005D19FC" w:rsidRPr="005D19FC">
              <w:rPr>
                <w:rFonts w:ascii="Times New Roman" w:hAnsi="Times New Roman"/>
                <w:bCs/>
              </w:rPr>
              <w:t>Муниципальные детские физкультурно-оздоровительные объекты локального и районного уровней обслуживания:</w:t>
            </w:r>
          </w:p>
        </w:tc>
        <w:tc>
          <w:tcPr>
            <w:tcW w:w="3471" w:type="dxa"/>
            <w:vAlign w:val="center"/>
          </w:tcPr>
          <w:p w14:paraId="17B6503B"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4830B549" w14:textId="77777777" w:rsidR="005D19FC" w:rsidRPr="005D19FC" w:rsidRDefault="005D19FC" w:rsidP="005D19FC">
            <w:pPr>
              <w:tabs>
                <w:tab w:val="left" w:pos="0"/>
              </w:tabs>
              <w:spacing w:after="0" w:line="240" w:lineRule="auto"/>
              <w:jc w:val="both"/>
              <w:rPr>
                <w:rFonts w:ascii="Times New Roman" w:hAnsi="Times New Roman"/>
                <w:bCs/>
              </w:rPr>
            </w:pPr>
          </w:p>
        </w:tc>
      </w:tr>
      <w:tr w:rsidR="005D19FC" w:rsidRPr="005D19FC" w14:paraId="641879C7" w14:textId="77777777" w:rsidTr="00DB76C1">
        <w:trPr>
          <w:jc w:val="center"/>
        </w:trPr>
        <w:tc>
          <w:tcPr>
            <w:tcW w:w="4719" w:type="dxa"/>
            <w:vAlign w:val="center"/>
          </w:tcPr>
          <w:p w14:paraId="2804CC55"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тренажерные залы площадью 150 - 500 кв. м</w:t>
            </w:r>
          </w:p>
        </w:tc>
        <w:tc>
          <w:tcPr>
            <w:tcW w:w="3471" w:type="dxa"/>
            <w:vMerge w:val="restart"/>
            <w:vAlign w:val="center"/>
          </w:tcPr>
          <w:p w14:paraId="5B1F9186"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Единовременные посетители</w:t>
            </w:r>
          </w:p>
        </w:tc>
        <w:tc>
          <w:tcPr>
            <w:tcW w:w="1556" w:type="dxa"/>
            <w:vAlign w:val="center"/>
          </w:tcPr>
          <w:p w14:paraId="651EA7CE"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8-10</w:t>
            </w:r>
          </w:p>
        </w:tc>
      </w:tr>
      <w:tr w:rsidR="005D19FC" w:rsidRPr="005D19FC" w14:paraId="4FD077CA" w14:textId="77777777" w:rsidTr="00DB76C1">
        <w:trPr>
          <w:jc w:val="center"/>
        </w:trPr>
        <w:tc>
          <w:tcPr>
            <w:tcW w:w="4719" w:type="dxa"/>
            <w:vAlign w:val="center"/>
          </w:tcPr>
          <w:p w14:paraId="1A04AF5F"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ФОК с залом площадью 1000 - 2000 кв. м</w:t>
            </w:r>
          </w:p>
        </w:tc>
        <w:tc>
          <w:tcPr>
            <w:tcW w:w="3471" w:type="dxa"/>
            <w:vMerge/>
            <w:vAlign w:val="center"/>
          </w:tcPr>
          <w:p w14:paraId="40C88E74"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690DC1C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10</w:t>
            </w:r>
          </w:p>
        </w:tc>
      </w:tr>
      <w:tr w:rsidR="005D19FC" w:rsidRPr="005D19FC" w14:paraId="22AD3A96" w14:textId="77777777" w:rsidTr="00DB76C1">
        <w:trPr>
          <w:jc w:val="center"/>
        </w:trPr>
        <w:tc>
          <w:tcPr>
            <w:tcW w:w="4719" w:type="dxa"/>
            <w:vAlign w:val="center"/>
          </w:tcPr>
          <w:p w14:paraId="0B906191"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sym w:font="Symbol" w:char="F0BE"/>
            </w:r>
            <w:r w:rsidRPr="005D19FC">
              <w:rPr>
                <w:rFonts w:ascii="Times New Roman" w:hAnsi="Times New Roman"/>
                <w:bCs/>
              </w:rPr>
              <w:t> ФОК с залом и бассейном общей площадью 2000 - 3000 кв. м</w:t>
            </w:r>
          </w:p>
        </w:tc>
        <w:tc>
          <w:tcPr>
            <w:tcW w:w="3471" w:type="dxa"/>
            <w:vMerge/>
            <w:vAlign w:val="center"/>
          </w:tcPr>
          <w:p w14:paraId="3CFBC1B5"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214301EA"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5-7</w:t>
            </w:r>
          </w:p>
        </w:tc>
      </w:tr>
      <w:tr w:rsidR="005D19FC" w:rsidRPr="005D19FC" w14:paraId="521F5D8C" w14:textId="77777777" w:rsidTr="00DB76C1">
        <w:trPr>
          <w:jc w:val="center"/>
        </w:trPr>
        <w:tc>
          <w:tcPr>
            <w:tcW w:w="4719" w:type="dxa"/>
            <w:vAlign w:val="center"/>
          </w:tcPr>
          <w:p w14:paraId="6AAD5864" w14:textId="4E2F9EF8"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29. </w:t>
            </w:r>
            <w:r w:rsidR="005D19FC" w:rsidRPr="005D19FC">
              <w:rPr>
                <w:rFonts w:ascii="Times New Roman" w:hAnsi="Times New Roman"/>
                <w:bCs/>
              </w:rPr>
              <w:t>Специализированные спортивные клубы и комплексы (теннис, конный спорт, горнолыжные центры и др.)</w:t>
            </w:r>
          </w:p>
        </w:tc>
        <w:tc>
          <w:tcPr>
            <w:tcW w:w="3471" w:type="dxa"/>
            <w:vMerge/>
            <w:vAlign w:val="center"/>
          </w:tcPr>
          <w:p w14:paraId="1724F49C"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7FC8B6F2"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3-4</w:t>
            </w:r>
          </w:p>
        </w:tc>
      </w:tr>
      <w:tr w:rsidR="005D19FC" w:rsidRPr="005D19FC" w14:paraId="6172CA29" w14:textId="77777777" w:rsidTr="00DB76C1">
        <w:trPr>
          <w:jc w:val="center"/>
        </w:trPr>
        <w:tc>
          <w:tcPr>
            <w:tcW w:w="4719" w:type="dxa"/>
            <w:vAlign w:val="center"/>
          </w:tcPr>
          <w:p w14:paraId="1854929D" w14:textId="1DFCECFA"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30. </w:t>
            </w:r>
            <w:r w:rsidR="005D19FC" w:rsidRPr="005D19FC">
              <w:rPr>
                <w:rFonts w:ascii="Times New Roman" w:hAnsi="Times New Roman"/>
                <w:bCs/>
              </w:rPr>
              <w:t>Аквапарки, бассейны</w:t>
            </w:r>
          </w:p>
        </w:tc>
        <w:tc>
          <w:tcPr>
            <w:tcW w:w="3471" w:type="dxa"/>
            <w:vMerge/>
            <w:vAlign w:val="center"/>
          </w:tcPr>
          <w:p w14:paraId="7F8940D6"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4F894D99"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5-7</w:t>
            </w:r>
          </w:p>
        </w:tc>
      </w:tr>
      <w:tr w:rsidR="005D19FC" w:rsidRPr="005D19FC" w14:paraId="1B9C38D7" w14:textId="77777777" w:rsidTr="00DB76C1">
        <w:trPr>
          <w:jc w:val="center"/>
        </w:trPr>
        <w:tc>
          <w:tcPr>
            <w:tcW w:w="4719" w:type="dxa"/>
            <w:vAlign w:val="center"/>
          </w:tcPr>
          <w:p w14:paraId="0BC27019" w14:textId="2E574A17"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31. </w:t>
            </w:r>
            <w:r w:rsidR="005D19FC" w:rsidRPr="005D19FC">
              <w:rPr>
                <w:rFonts w:ascii="Times New Roman" w:hAnsi="Times New Roman"/>
                <w:bCs/>
              </w:rPr>
              <w:t>Катки с искусственным покрытием общей площадью более 3000 кв. м</w:t>
            </w:r>
          </w:p>
        </w:tc>
        <w:tc>
          <w:tcPr>
            <w:tcW w:w="3471" w:type="dxa"/>
            <w:vMerge/>
            <w:vAlign w:val="center"/>
          </w:tcPr>
          <w:p w14:paraId="3D532375"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39841812"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6-7</w:t>
            </w:r>
          </w:p>
        </w:tc>
      </w:tr>
      <w:tr w:rsidR="005D19FC" w:rsidRPr="005D19FC" w14:paraId="62499A36" w14:textId="77777777" w:rsidTr="00DB76C1">
        <w:trPr>
          <w:jc w:val="center"/>
        </w:trPr>
        <w:tc>
          <w:tcPr>
            <w:tcW w:w="4719" w:type="dxa"/>
            <w:vAlign w:val="center"/>
          </w:tcPr>
          <w:p w14:paraId="533D62D3" w14:textId="63D381F3"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32. </w:t>
            </w:r>
            <w:r w:rsidR="005D19FC" w:rsidRPr="005D19FC">
              <w:rPr>
                <w:rFonts w:ascii="Times New Roman" w:hAnsi="Times New Roman"/>
                <w:bCs/>
              </w:rPr>
              <w:t>Железнодорожные вокзалы</w:t>
            </w:r>
          </w:p>
        </w:tc>
        <w:tc>
          <w:tcPr>
            <w:tcW w:w="3471" w:type="dxa"/>
            <w:vAlign w:val="center"/>
          </w:tcPr>
          <w:p w14:paraId="750526DE"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Пассажиры дальнего следования в час пик</w:t>
            </w:r>
          </w:p>
        </w:tc>
        <w:tc>
          <w:tcPr>
            <w:tcW w:w="1556" w:type="dxa"/>
            <w:vAlign w:val="center"/>
          </w:tcPr>
          <w:p w14:paraId="61B11A44"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8-10</w:t>
            </w:r>
          </w:p>
        </w:tc>
      </w:tr>
      <w:tr w:rsidR="005D19FC" w:rsidRPr="005D19FC" w14:paraId="0F1C0F4E" w14:textId="77777777" w:rsidTr="00DB76C1">
        <w:trPr>
          <w:jc w:val="center"/>
        </w:trPr>
        <w:tc>
          <w:tcPr>
            <w:tcW w:w="4719" w:type="dxa"/>
            <w:vAlign w:val="center"/>
          </w:tcPr>
          <w:p w14:paraId="3CADFEF5" w14:textId="2F1A01D0"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33. </w:t>
            </w:r>
            <w:r w:rsidR="005D19FC" w:rsidRPr="005D19FC">
              <w:rPr>
                <w:rFonts w:ascii="Times New Roman" w:hAnsi="Times New Roman"/>
                <w:bCs/>
              </w:rPr>
              <w:t>Автовокзалы</w:t>
            </w:r>
          </w:p>
        </w:tc>
        <w:tc>
          <w:tcPr>
            <w:tcW w:w="3471" w:type="dxa"/>
            <w:vMerge w:val="restart"/>
            <w:vAlign w:val="center"/>
          </w:tcPr>
          <w:p w14:paraId="7A1AC1B6"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Пассажиры в час пик</w:t>
            </w:r>
          </w:p>
        </w:tc>
        <w:tc>
          <w:tcPr>
            <w:tcW w:w="1556" w:type="dxa"/>
            <w:vAlign w:val="center"/>
          </w:tcPr>
          <w:p w14:paraId="6F86529C"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10-15</w:t>
            </w:r>
          </w:p>
        </w:tc>
      </w:tr>
      <w:tr w:rsidR="005D19FC" w:rsidRPr="005D19FC" w14:paraId="13AA27FD" w14:textId="77777777" w:rsidTr="00DB76C1">
        <w:trPr>
          <w:jc w:val="center"/>
        </w:trPr>
        <w:tc>
          <w:tcPr>
            <w:tcW w:w="4719" w:type="dxa"/>
            <w:vAlign w:val="center"/>
          </w:tcPr>
          <w:p w14:paraId="4283D4B7" w14:textId="46E18AA3"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34. </w:t>
            </w:r>
            <w:r w:rsidR="005D19FC" w:rsidRPr="005D19FC">
              <w:rPr>
                <w:rFonts w:ascii="Times New Roman" w:hAnsi="Times New Roman"/>
                <w:bCs/>
              </w:rPr>
              <w:t>Аэровокзалы</w:t>
            </w:r>
          </w:p>
        </w:tc>
        <w:tc>
          <w:tcPr>
            <w:tcW w:w="3471" w:type="dxa"/>
            <w:vMerge/>
            <w:vAlign w:val="center"/>
          </w:tcPr>
          <w:p w14:paraId="56843EDB"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2A6C3140"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6-8</w:t>
            </w:r>
          </w:p>
        </w:tc>
      </w:tr>
      <w:tr w:rsidR="005D19FC" w:rsidRPr="005D19FC" w14:paraId="005429A1" w14:textId="77777777" w:rsidTr="00DB76C1">
        <w:trPr>
          <w:jc w:val="center"/>
        </w:trPr>
        <w:tc>
          <w:tcPr>
            <w:tcW w:w="4719" w:type="dxa"/>
            <w:vAlign w:val="center"/>
          </w:tcPr>
          <w:p w14:paraId="01CCD02F" w14:textId="21D95A13"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35. </w:t>
            </w:r>
            <w:r w:rsidR="005D19FC" w:rsidRPr="005D19FC">
              <w:rPr>
                <w:rFonts w:ascii="Times New Roman" w:hAnsi="Times New Roman"/>
                <w:bCs/>
              </w:rPr>
              <w:t>Речные порты</w:t>
            </w:r>
          </w:p>
        </w:tc>
        <w:tc>
          <w:tcPr>
            <w:tcW w:w="3471" w:type="dxa"/>
            <w:vMerge/>
            <w:vAlign w:val="center"/>
          </w:tcPr>
          <w:p w14:paraId="295B4230"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2D06FE3D"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7-9</w:t>
            </w:r>
          </w:p>
        </w:tc>
      </w:tr>
      <w:tr w:rsidR="005D19FC" w:rsidRPr="005D19FC" w14:paraId="317B97FB" w14:textId="77777777" w:rsidTr="00DB76C1">
        <w:trPr>
          <w:jc w:val="center"/>
        </w:trPr>
        <w:tc>
          <w:tcPr>
            <w:tcW w:w="4719" w:type="dxa"/>
            <w:vAlign w:val="center"/>
          </w:tcPr>
          <w:p w14:paraId="37CDB332" w14:textId="4CBBCE2B"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36. </w:t>
            </w:r>
            <w:r w:rsidR="005D19FC" w:rsidRPr="005D19FC">
              <w:rPr>
                <w:rFonts w:ascii="Times New Roman" w:hAnsi="Times New Roman"/>
                <w:bCs/>
              </w:rPr>
              <w:t>Исправительные учреждения и центры уголовно-исполнительной системы</w:t>
            </w:r>
          </w:p>
        </w:tc>
        <w:tc>
          <w:tcPr>
            <w:tcW w:w="3471" w:type="dxa"/>
            <w:vAlign w:val="center"/>
          </w:tcPr>
          <w:p w14:paraId="6960575C"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Одно машино-место на следующее количество расчетных единиц по СП 308.1325800.2017</w:t>
            </w:r>
          </w:p>
        </w:tc>
        <w:tc>
          <w:tcPr>
            <w:tcW w:w="1556" w:type="dxa"/>
            <w:vAlign w:val="center"/>
          </w:tcPr>
          <w:p w14:paraId="3004569D"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7-9</w:t>
            </w:r>
          </w:p>
        </w:tc>
      </w:tr>
      <w:tr w:rsidR="005D19FC" w:rsidRPr="005D19FC" w14:paraId="3C019CCF" w14:textId="77777777" w:rsidTr="00DB76C1">
        <w:trPr>
          <w:jc w:val="center"/>
        </w:trPr>
        <w:tc>
          <w:tcPr>
            <w:tcW w:w="9746" w:type="dxa"/>
            <w:gridSpan w:val="3"/>
            <w:vAlign w:val="center"/>
          </w:tcPr>
          <w:p w14:paraId="6D8254F1"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Рекреационные территории и объекты отдыха</w:t>
            </w:r>
          </w:p>
        </w:tc>
      </w:tr>
      <w:tr w:rsidR="005D19FC" w:rsidRPr="005D19FC" w14:paraId="4432CE1D" w14:textId="77777777" w:rsidTr="00DB76C1">
        <w:trPr>
          <w:jc w:val="center"/>
        </w:trPr>
        <w:tc>
          <w:tcPr>
            <w:tcW w:w="4719" w:type="dxa"/>
            <w:vAlign w:val="center"/>
          </w:tcPr>
          <w:p w14:paraId="24E98366" w14:textId="366F0C6B"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37. </w:t>
            </w:r>
            <w:r w:rsidR="005D19FC" w:rsidRPr="005D19FC">
              <w:rPr>
                <w:rFonts w:ascii="Times New Roman" w:hAnsi="Times New Roman"/>
                <w:bCs/>
              </w:rPr>
              <w:t>Пляжи и парки в зонах отдыха</w:t>
            </w:r>
          </w:p>
        </w:tc>
        <w:tc>
          <w:tcPr>
            <w:tcW w:w="3471" w:type="dxa"/>
            <w:vMerge w:val="restart"/>
            <w:vAlign w:val="center"/>
          </w:tcPr>
          <w:p w14:paraId="2D629D7F"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100 единовременных посетителей</w:t>
            </w:r>
          </w:p>
        </w:tc>
        <w:tc>
          <w:tcPr>
            <w:tcW w:w="1556" w:type="dxa"/>
            <w:vAlign w:val="center"/>
          </w:tcPr>
          <w:p w14:paraId="3B40E8E1"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15-20</w:t>
            </w:r>
          </w:p>
        </w:tc>
      </w:tr>
      <w:tr w:rsidR="005D19FC" w:rsidRPr="005D19FC" w14:paraId="29C1C512" w14:textId="77777777" w:rsidTr="00DB76C1">
        <w:trPr>
          <w:jc w:val="center"/>
        </w:trPr>
        <w:tc>
          <w:tcPr>
            <w:tcW w:w="4719" w:type="dxa"/>
            <w:vAlign w:val="center"/>
          </w:tcPr>
          <w:p w14:paraId="6C1A0839" w14:textId="1BC5B88C"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38. </w:t>
            </w:r>
            <w:r w:rsidR="005D19FC" w:rsidRPr="005D19FC">
              <w:rPr>
                <w:rFonts w:ascii="Times New Roman" w:hAnsi="Times New Roman"/>
                <w:bCs/>
              </w:rPr>
              <w:t>Лесопарки и заповедники</w:t>
            </w:r>
          </w:p>
        </w:tc>
        <w:tc>
          <w:tcPr>
            <w:tcW w:w="3471" w:type="dxa"/>
            <w:vMerge/>
            <w:vAlign w:val="center"/>
          </w:tcPr>
          <w:p w14:paraId="3DBA5CCE"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31872C78"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7-10</w:t>
            </w:r>
          </w:p>
        </w:tc>
      </w:tr>
      <w:tr w:rsidR="005D19FC" w:rsidRPr="005D19FC" w14:paraId="3A89236F" w14:textId="77777777" w:rsidTr="00DB76C1">
        <w:trPr>
          <w:jc w:val="center"/>
        </w:trPr>
        <w:tc>
          <w:tcPr>
            <w:tcW w:w="4719" w:type="dxa"/>
            <w:vAlign w:val="center"/>
          </w:tcPr>
          <w:p w14:paraId="09B21657" w14:textId="16C2E141"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39. </w:t>
            </w:r>
            <w:r w:rsidR="005D19FC" w:rsidRPr="005D19FC">
              <w:rPr>
                <w:rFonts w:ascii="Times New Roman" w:hAnsi="Times New Roman"/>
                <w:bCs/>
              </w:rPr>
              <w:t>Базы кратковременного отдыха (спортивные, лыжные, рыболовные, охотничьи и др.)</w:t>
            </w:r>
          </w:p>
        </w:tc>
        <w:tc>
          <w:tcPr>
            <w:tcW w:w="3471" w:type="dxa"/>
            <w:vMerge/>
            <w:vAlign w:val="center"/>
          </w:tcPr>
          <w:p w14:paraId="100FB012"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44E25950"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10-15</w:t>
            </w:r>
          </w:p>
        </w:tc>
      </w:tr>
      <w:tr w:rsidR="005D19FC" w:rsidRPr="005D19FC" w14:paraId="465C0697" w14:textId="77777777" w:rsidTr="00DB76C1">
        <w:trPr>
          <w:jc w:val="center"/>
        </w:trPr>
        <w:tc>
          <w:tcPr>
            <w:tcW w:w="4719" w:type="dxa"/>
            <w:vAlign w:val="center"/>
          </w:tcPr>
          <w:p w14:paraId="3A213D34" w14:textId="7E0F23DA"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40. </w:t>
            </w:r>
            <w:r w:rsidR="005D19FC" w:rsidRPr="005D19FC">
              <w:rPr>
                <w:rFonts w:ascii="Times New Roman" w:hAnsi="Times New Roman"/>
                <w:bCs/>
              </w:rPr>
              <w:t>Береговые базы маломерного флота</w:t>
            </w:r>
          </w:p>
        </w:tc>
        <w:tc>
          <w:tcPr>
            <w:tcW w:w="3471" w:type="dxa"/>
            <w:vMerge/>
            <w:vAlign w:val="center"/>
          </w:tcPr>
          <w:p w14:paraId="2835D29A" w14:textId="77777777" w:rsidR="005D19FC" w:rsidRPr="005D19FC" w:rsidRDefault="005D19FC" w:rsidP="005D19FC">
            <w:pPr>
              <w:tabs>
                <w:tab w:val="left" w:pos="0"/>
              </w:tabs>
              <w:spacing w:after="0" w:line="240" w:lineRule="auto"/>
              <w:jc w:val="both"/>
              <w:rPr>
                <w:rFonts w:ascii="Times New Roman" w:hAnsi="Times New Roman"/>
                <w:bCs/>
              </w:rPr>
            </w:pPr>
          </w:p>
        </w:tc>
        <w:tc>
          <w:tcPr>
            <w:tcW w:w="1556" w:type="dxa"/>
            <w:vAlign w:val="center"/>
          </w:tcPr>
          <w:p w14:paraId="33DD2833"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10-15</w:t>
            </w:r>
          </w:p>
        </w:tc>
      </w:tr>
      <w:tr w:rsidR="005D19FC" w:rsidRPr="005D19FC" w14:paraId="76A7D98B" w14:textId="77777777" w:rsidTr="00DB76C1">
        <w:trPr>
          <w:jc w:val="center"/>
        </w:trPr>
        <w:tc>
          <w:tcPr>
            <w:tcW w:w="4719" w:type="dxa"/>
            <w:vAlign w:val="center"/>
          </w:tcPr>
          <w:p w14:paraId="5375B56E" w14:textId="5A255831"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41. </w:t>
            </w:r>
            <w:r w:rsidR="005D19FC" w:rsidRPr="005D19FC">
              <w:rPr>
                <w:rFonts w:ascii="Times New Roman" w:hAnsi="Times New Roman"/>
                <w:bCs/>
              </w:rPr>
              <w:t>Дома отдыха и санатории, санатории-профилактории, базы отдыха предприятий и туристские базы</w:t>
            </w:r>
          </w:p>
        </w:tc>
        <w:tc>
          <w:tcPr>
            <w:tcW w:w="3471" w:type="dxa"/>
            <w:vAlign w:val="center"/>
          </w:tcPr>
          <w:p w14:paraId="65BE3059"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100 отдыхающих и обслуживающего персонала</w:t>
            </w:r>
          </w:p>
        </w:tc>
        <w:tc>
          <w:tcPr>
            <w:tcW w:w="1556" w:type="dxa"/>
            <w:vAlign w:val="center"/>
          </w:tcPr>
          <w:p w14:paraId="4C51BC0B"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3-5</w:t>
            </w:r>
          </w:p>
        </w:tc>
      </w:tr>
      <w:tr w:rsidR="005D19FC" w:rsidRPr="005D19FC" w14:paraId="235530D4" w14:textId="77777777" w:rsidTr="00DB76C1">
        <w:trPr>
          <w:jc w:val="center"/>
        </w:trPr>
        <w:tc>
          <w:tcPr>
            <w:tcW w:w="4719" w:type="dxa"/>
            <w:vAlign w:val="center"/>
          </w:tcPr>
          <w:p w14:paraId="2051AAC0" w14:textId="3F912177" w:rsidR="005D19FC" w:rsidRPr="005D19FC" w:rsidRDefault="004E53C0" w:rsidP="005D19FC">
            <w:pPr>
              <w:tabs>
                <w:tab w:val="left" w:pos="0"/>
              </w:tabs>
              <w:spacing w:after="0" w:line="240" w:lineRule="auto"/>
              <w:jc w:val="both"/>
              <w:rPr>
                <w:rFonts w:ascii="Times New Roman" w:hAnsi="Times New Roman"/>
                <w:bCs/>
              </w:rPr>
            </w:pPr>
            <w:r>
              <w:rPr>
                <w:rFonts w:ascii="Times New Roman" w:hAnsi="Times New Roman"/>
                <w:bCs/>
              </w:rPr>
              <w:t>42. </w:t>
            </w:r>
            <w:r w:rsidR="005D19FC" w:rsidRPr="005D19FC">
              <w:rPr>
                <w:rFonts w:ascii="Times New Roman" w:hAnsi="Times New Roman"/>
                <w:bCs/>
              </w:rPr>
              <w:t>Предприятия общественного питания, торговли</w:t>
            </w:r>
          </w:p>
        </w:tc>
        <w:tc>
          <w:tcPr>
            <w:tcW w:w="3471" w:type="dxa"/>
            <w:vAlign w:val="center"/>
          </w:tcPr>
          <w:p w14:paraId="781047F6" w14:textId="77777777" w:rsidR="005D19FC" w:rsidRPr="005D19FC" w:rsidRDefault="005D19FC" w:rsidP="005D19FC">
            <w:pPr>
              <w:tabs>
                <w:tab w:val="left" w:pos="0"/>
              </w:tabs>
              <w:spacing w:after="0" w:line="240" w:lineRule="auto"/>
              <w:jc w:val="both"/>
              <w:rPr>
                <w:rFonts w:ascii="Times New Roman" w:hAnsi="Times New Roman"/>
                <w:bCs/>
              </w:rPr>
            </w:pPr>
            <w:r w:rsidRPr="005D19FC">
              <w:rPr>
                <w:rFonts w:ascii="Times New Roman" w:hAnsi="Times New Roman"/>
                <w:bCs/>
              </w:rPr>
              <w:t>100 мест в залах или единовременных посетителей и персонала</w:t>
            </w:r>
          </w:p>
        </w:tc>
        <w:tc>
          <w:tcPr>
            <w:tcW w:w="1556" w:type="dxa"/>
            <w:vAlign w:val="center"/>
          </w:tcPr>
          <w:p w14:paraId="23A59BC2" w14:textId="77777777" w:rsidR="005D19FC" w:rsidRPr="005D19FC" w:rsidRDefault="005D19FC" w:rsidP="005D19FC">
            <w:pPr>
              <w:tabs>
                <w:tab w:val="left" w:pos="0"/>
              </w:tabs>
              <w:spacing w:after="0" w:line="240" w:lineRule="auto"/>
              <w:jc w:val="center"/>
              <w:rPr>
                <w:rFonts w:ascii="Times New Roman" w:hAnsi="Times New Roman"/>
                <w:bCs/>
              </w:rPr>
            </w:pPr>
            <w:r w:rsidRPr="005D19FC">
              <w:rPr>
                <w:rFonts w:ascii="Times New Roman" w:hAnsi="Times New Roman"/>
                <w:bCs/>
              </w:rPr>
              <w:t>7-10</w:t>
            </w:r>
          </w:p>
        </w:tc>
      </w:tr>
    </w:tbl>
    <w:p w14:paraId="087803C8" w14:textId="77777777" w:rsidR="005D19FC" w:rsidRPr="005D19FC" w:rsidRDefault="005D19FC" w:rsidP="005D19FC">
      <w:pPr>
        <w:pStyle w:val="a5"/>
        <w:tabs>
          <w:tab w:val="left" w:pos="0"/>
        </w:tabs>
        <w:spacing w:after="0" w:line="240" w:lineRule="auto"/>
        <w:ind w:left="0" w:firstLine="709"/>
        <w:jc w:val="both"/>
        <w:rPr>
          <w:rFonts w:ascii="Times New Roman" w:hAnsi="Times New Roman"/>
          <w:bCs/>
          <w:sz w:val="24"/>
          <w:szCs w:val="24"/>
        </w:rPr>
      </w:pPr>
      <w:bookmarkStart w:id="8" w:name="_Hlk120791638"/>
      <w:r w:rsidRPr="005D19FC">
        <w:rPr>
          <w:rFonts w:ascii="Times New Roman" w:hAnsi="Times New Roman"/>
          <w:bCs/>
          <w:sz w:val="24"/>
          <w:szCs w:val="24"/>
        </w:rPr>
        <w:t>Примечания:</w:t>
      </w:r>
    </w:p>
    <w:p w14:paraId="576B4E43" w14:textId="77777777" w:rsidR="005D19FC" w:rsidRDefault="005D19FC" w:rsidP="00B3371B">
      <w:pPr>
        <w:pStyle w:val="a5"/>
        <w:numPr>
          <w:ilvl w:val="0"/>
          <w:numId w:val="50"/>
        </w:numPr>
        <w:tabs>
          <w:tab w:val="left" w:pos="0"/>
          <w:tab w:val="left" w:pos="993"/>
        </w:tabs>
        <w:spacing w:after="0" w:line="240" w:lineRule="auto"/>
        <w:ind w:left="0" w:firstLine="709"/>
        <w:jc w:val="both"/>
        <w:rPr>
          <w:rFonts w:ascii="Times New Roman" w:hAnsi="Times New Roman"/>
          <w:bCs/>
          <w:sz w:val="24"/>
          <w:szCs w:val="24"/>
        </w:rPr>
      </w:pPr>
      <w:r w:rsidRPr="005D19FC">
        <w:rPr>
          <w:rFonts w:ascii="Times New Roman" w:hAnsi="Times New Roman"/>
          <w:bCs/>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44ADEB2E" w14:textId="77777777" w:rsidR="005D19FC" w:rsidRDefault="005D19FC" w:rsidP="00B3371B">
      <w:pPr>
        <w:pStyle w:val="a5"/>
        <w:numPr>
          <w:ilvl w:val="0"/>
          <w:numId w:val="50"/>
        </w:numPr>
        <w:tabs>
          <w:tab w:val="left" w:pos="0"/>
          <w:tab w:val="left" w:pos="993"/>
        </w:tabs>
        <w:spacing w:after="0" w:line="240" w:lineRule="auto"/>
        <w:ind w:left="0" w:firstLine="709"/>
        <w:jc w:val="both"/>
        <w:rPr>
          <w:rFonts w:ascii="Times New Roman" w:hAnsi="Times New Roman"/>
          <w:bCs/>
          <w:sz w:val="24"/>
          <w:szCs w:val="24"/>
        </w:rPr>
      </w:pPr>
      <w:r w:rsidRPr="005D19FC">
        <w:rPr>
          <w:rFonts w:ascii="Times New Roman" w:hAnsi="Times New Roman"/>
          <w:bCs/>
          <w:sz w:val="24"/>
          <w:szCs w:val="24"/>
        </w:rPr>
        <w:t>Число машино-мест следует принимать при уровнях автомобилизации, определенных на расчетный срок.</w:t>
      </w:r>
    </w:p>
    <w:p w14:paraId="3AD7FD80" w14:textId="77777777" w:rsidR="005D19FC" w:rsidRDefault="005D19FC" w:rsidP="00B3371B">
      <w:pPr>
        <w:pStyle w:val="a5"/>
        <w:numPr>
          <w:ilvl w:val="0"/>
          <w:numId w:val="50"/>
        </w:numPr>
        <w:tabs>
          <w:tab w:val="left" w:pos="0"/>
          <w:tab w:val="left" w:pos="993"/>
        </w:tabs>
        <w:spacing w:after="0" w:line="240" w:lineRule="auto"/>
        <w:ind w:left="0" w:firstLine="709"/>
        <w:jc w:val="both"/>
        <w:rPr>
          <w:rFonts w:ascii="Times New Roman" w:hAnsi="Times New Roman"/>
          <w:bCs/>
          <w:sz w:val="24"/>
          <w:szCs w:val="24"/>
        </w:rPr>
      </w:pPr>
      <w:r w:rsidRPr="005D19FC">
        <w:rPr>
          <w:rFonts w:ascii="Times New Roman" w:hAnsi="Times New Roman"/>
          <w:bCs/>
          <w:sz w:val="24"/>
          <w:szCs w:val="24"/>
        </w:rPr>
        <w:t>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14:paraId="62B489F6" w14:textId="77777777" w:rsidR="005D19FC" w:rsidRDefault="005D19FC" w:rsidP="00B3371B">
      <w:pPr>
        <w:pStyle w:val="a5"/>
        <w:numPr>
          <w:ilvl w:val="0"/>
          <w:numId w:val="50"/>
        </w:numPr>
        <w:tabs>
          <w:tab w:val="left" w:pos="0"/>
          <w:tab w:val="left" w:pos="993"/>
        </w:tabs>
        <w:spacing w:after="0" w:line="240" w:lineRule="auto"/>
        <w:ind w:left="0" w:firstLine="709"/>
        <w:jc w:val="both"/>
        <w:rPr>
          <w:rFonts w:ascii="Times New Roman" w:hAnsi="Times New Roman"/>
          <w:bCs/>
          <w:sz w:val="24"/>
          <w:szCs w:val="24"/>
        </w:rPr>
      </w:pPr>
      <w:r w:rsidRPr="005D19FC">
        <w:rPr>
          <w:rFonts w:ascii="Times New Roman" w:hAnsi="Times New Roman"/>
          <w:bCs/>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r>
        <w:rPr>
          <w:rFonts w:ascii="Times New Roman" w:hAnsi="Times New Roman"/>
          <w:bCs/>
          <w:sz w:val="24"/>
          <w:szCs w:val="24"/>
        </w:rPr>
        <w:t>.</w:t>
      </w:r>
    </w:p>
    <w:p w14:paraId="77B1FE90" w14:textId="77777777" w:rsidR="005D19FC" w:rsidRDefault="005D19FC" w:rsidP="00B3371B">
      <w:pPr>
        <w:pStyle w:val="a5"/>
        <w:numPr>
          <w:ilvl w:val="0"/>
          <w:numId w:val="50"/>
        </w:numPr>
        <w:tabs>
          <w:tab w:val="left" w:pos="0"/>
          <w:tab w:val="left" w:pos="993"/>
        </w:tabs>
        <w:spacing w:after="0" w:line="240" w:lineRule="auto"/>
        <w:ind w:left="0" w:firstLine="709"/>
        <w:jc w:val="both"/>
        <w:rPr>
          <w:rFonts w:ascii="Times New Roman" w:hAnsi="Times New Roman"/>
          <w:bCs/>
          <w:sz w:val="24"/>
          <w:szCs w:val="24"/>
        </w:rPr>
      </w:pPr>
      <w:r w:rsidRPr="005D19FC">
        <w:rPr>
          <w:rFonts w:ascii="Times New Roman" w:hAnsi="Times New Roman"/>
          <w:bCs/>
          <w:sz w:val="24"/>
          <w:szCs w:val="24"/>
        </w:rPr>
        <w:t>Число машино-мест следует принимать при уровнях автомобилизации, определенных на расчетный срок.</w:t>
      </w:r>
    </w:p>
    <w:p w14:paraId="632C1BB0" w14:textId="46093F40" w:rsidR="005D19FC" w:rsidRPr="005D19FC" w:rsidRDefault="005D19FC" w:rsidP="00B3371B">
      <w:pPr>
        <w:pStyle w:val="a5"/>
        <w:numPr>
          <w:ilvl w:val="0"/>
          <w:numId w:val="50"/>
        </w:numPr>
        <w:tabs>
          <w:tab w:val="left" w:pos="0"/>
          <w:tab w:val="left" w:pos="993"/>
        </w:tabs>
        <w:spacing w:after="0" w:line="240" w:lineRule="auto"/>
        <w:ind w:left="0" w:firstLine="709"/>
        <w:jc w:val="both"/>
        <w:rPr>
          <w:rFonts w:ascii="Times New Roman" w:hAnsi="Times New Roman"/>
          <w:bCs/>
          <w:sz w:val="24"/>
          <w:szCs w:val="24"/>
        </w:rPr>
      </w:pPr>
      <w:r w:rsidRPr="005D19FC">
        <w:rPr>
          <w:rFonts w:ascii="Times New Roman" w:hAnsi="Times New Roman"/>
          <w:bCs/>
          <w:sz w:val="24"/>
          <w:szCs w:val="24"/>
        </w:rPr>
        <w:lastRenderedPageBreak/>
        <w:t>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r w:rsidR="00D746A6">
        <w:rPr>
          <w:rFonts w:ascii="Times New Roman" w:hAnsi="Times New Roman"/>
          <w:bCs/>
          <w:sz w:val="24"/>
          <w:szCs w:val="24"/>
        </w:rPr>
        <w:t>»</w:t>
      </w:r>
    </w:p>
    <w:bookmarkEnd w:id="8"/>
    <w:p w14:paraId="194337ED" w14:textId="7236AE59" w:rsidR="005D19FC" w:rsidRDefault="00D37C1B" w:rsidP="00E6291F">
      <w:pPr>
        <w:pStyle w:val="a5"/>
        <w:numPr>
          <w:ilvl w:val="1"/>
          <w:numId w:val="53"/>
        </w:numPr>
        <w:tabs>
          <w:tab w:val="left" w:pos="1134"/>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Дополнить приложением 1</w:t>
      </w:r>
      <w:r w:rsidR="004261F5">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в следующей редакции:</w:t>
      </w:r>
    </w:p>
    <w:p w14:paraId="5D421803" w14:textId="504325B5" w:rsidR="00D37C1B" w:rsidRDefault="00D37C1B" w:rsidP="00D37C1B">
      <w:pPr>
        <w:spacing w:after="0" w:line="240" w:lineRule="auto"/>
        <w:jc w:val="both"/>
        <w:rPr>
          <w:rFonts w:ascii="Times New Roman" w:eastAsia="Times New Roman" w:hAnsi="Times New Roman"/>
          <w:color w:val="000000"/>
          <w:sz w:val="24"/>
          <w:szCs w:val="24"/>
          <w:lang w:eastAsia="ru-RU"/>
        </w:rPr>
      </w:pPr>
    </w:p>
    <w:p w14:paraId="3B0A72B0" w14:textId="77777777" w:rsidR="00D37C1B" w:rsidRDefault="00D37C1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14:paraId="3974AEBD" w14:textId="77777777" w:rsidR="00D37C1B" w:rsidRDefault="00D37C1B" w:rsidP="00D37C1B">
      <w:pPr>
        <w:spacing w:after="0" w:line="240" w:lineRule="auto"/>
        <w:jc w:val="both"/>
        <w:rPr>
          <w:rFonts w:ascii="Times New Roman" w:eastAsia="Times New Roman" w:hAnsi="Times New Roman"/>
          <w:color w:val="000000"/>
          <w:sz w:val="24"/>
          <w:szCs w:val="24"/>
          <w:lang w:eastAsia="ru-RU"/>
        </w:rPr>
        <w:sectPr w:rsidR="00D37C1B" w:rsidSect="00D5522E">
          <w:pgSz w:w="11906" w:h="16838"/>
          <w:pgMar w:top="709" w:right="567" w:bottom="709" w:left="1701" w:header="709" w:footer="278" w:gutter="0"/>
          <w:cols w:space="708"/>
          <w:docGrid w:linePitch="360"/>
        </w:sectPr>
      </w:pPr>
    </w:p>
    <w:p w14:paraId="6474F446" w14:textId="0D2D0B5F" w:rsidR="00D37C1B" w:rsidRPr="00D37C1B" w:rsidRDefault="00D37C1B" w:rsidP="00DB76C1">
      <w:pPr>
        <w:spacing w:after="0" w:line="240" w:lineRule="auto"/>
        <w:contextualSpacing/>
        <w:jc w:val="both"/>
        <w:rPr>
          <w:rFonts w:ascii="Times New Roman" w:eastAsia="Times New Roman" w:hAnsi="Times New Roman"/>
          <w:sz w:val="24"/>
          <w:szCs w:val="24"/>
          <w:lang w:eastAsia="ru-RU"/>
        </w:rPr>
      </w:pPr>
      <w:r w:rsidRPr="00D37C1B">
        <w:rPr>
          <w:rFonts w:ascii="Times New Roman" w:eastAsia="Times New Roman" w:hAnsi="Times New Roman"/>
          <w:sz w:val="24"/>
          <w:szCs w:val="24"/>
          <w:lang w:eastAsia="ru-RU"/>
        </w:rPr>
        <w:lastRenderedPageBreak/>
        <w:t xml:space="preserve">                                                                                                 </w:t>
      </w:r>
      <w:r w:rsidR="00DB76C1">
        <w:rPr>
          <w:rFonts w:ascii="Times New Roman" w:eastAsia="Times New Roman" w:hAnsi="Times New Roman"/>
          <w:sz w:val="24"/>
          <w:szCs w:val="24"/>
          <w:lang w:eastAsia="ru-RU"/>
        </w:rPr>
        <w:t xml:space="preserve">                                                                                  «Приложение №13</w:t>
      </w:r>
    </w:p>
    <w:p w14:paraId="75CC07B4" w14:textId="77777777" w:rsidR="00D37C1B" w:rsidRPr="00D37C1B" w:rsidRDefault="00D37C1B" w:rsidP="00D37C1B">
      <w:pPr>
        <w:spacing w:after="0" w:line="240" w:lineRule="auto"/>
        <w:contextualSpacing/>
        <w:jc w:val="both"/>
        <w:rPr>
          <w:rFonts w:ascii="Times New Roman" w:eastAsia="Times New Roman" w:hAnsi="Times New Roman"/>
          <w:sz w:val="24"/>
          <w:szCs w:val="24"/>
          <w:lang w:eastAsia="ru-RU"/>
        </w:rPr>
      </w:pPr>
      <w:r w:rsidRPr="00D37C1B">
        <w:rPr>
          <w:rFonts w:ascii="Times New Roman" w:eastAsia="Times New Roman" w:hAnsi="Times New Roman"/>
          <w:sz w:val="24"/>
          <w:szCs w:val="24"/>
          <w:lang w:eastAsia="ru-RU"/>
        </w:rPr>
        <w:t xml:space="preserve">                                                                                                                                                                                   к Местным нормативам градостроительного</w:t>
      </w:r>
    </w:p>
    <w:p w14:paraId="2F508246" w14:textId="77777777" w:rsidR="00D37C1B" w:rsidRPr="00D37C1B" w:rsidRDefault="00D37C1B" w:rsidP="00D37C1B">
      <w:pPr>
        <w:spacing w:after="0" w:line="240" w:lineRule="auto"/>
        <w:contextualSpacing/>
        <w:jc w:val="both"/>
        <w:rPr>
          <w:rFonts w:ascii="Times New Roman" w:eastAsia="Times New Roman" w:hAnsi="Times New Roman"/>
          <w:sz w:val="24"/>
          <w:szCs w:val="24"/>
          <w:lang w:eastAsia="ru-RU"/>
        </w:rPr>
      </w:pPr>
      <w:r w:rsidRPr="00D37C1B">
        <w:rPr>
          <w:rFonts w:ascii="Times New Roman" w:eastAsia="Times New Roman" w:hAnsi="Times New Roman"/>
          <w:sz w:val="24"/>
          <w:szCs w:val="24"/>
          <w:lang w:eastAsia="ru-RU"/>
        </w:rPr>
        <w:t xml:space="preserve">                                                                                                                                                                                   проектирования городского округа</w:t>
      </w:r>
    </w:p>
    <w:p w14:paraId="3EA270E6" w14:textId="77777777" w:rsidR="00D37C1B" w:rsidRPr="00D37C1B" w:rsidRDefault="00D37C1B" w:rsidP="00D37C1B">
      <w:pPr>
        <w:spacing w:after="0" w:line="240" w:lineRule="auto"/>
        <w:contextualSpacing/>
        <w:jc w:val="both"/>
        <w:rPr>
          <w:rFonts w:ascii="Times New Roman" w:eastAsia="Times New Roman" w:hAnsi="Times New Roman"/>
          <w:sz w:val="24"/>
          <w:szCs w:val="24"/>
          <w:lang w:eastAsia="ru-RU"/>
        </w:rPr>
      </w:pPr>
      <w:r w:rsidRPr="00D37C1B">
        <w:rPr>
          <w:rFonts w:ascii="Times New Roman" w:eastAsia="Times New Roman" w:hAnsi="Times New Roman"/>
          <w:sz w:val="24"/>
          <w:szCs w:val="24"/>
          <w:lang w:eastAsia="ru-RU"/>
        </w:rPr>
        <w:t xml:space="preserve">                                                                                                                                                                                   </w:t>
      </w:r>
      <w:r w:rsidRPr="00D37C1B">
        <w:rPr>
          <w:rFonts w:ascii="Times New Roman" w:eastAsia="Times New Roman" w:hAnsi="Times New Roman"/>
          <w:sz w:val="24"/>
          <w:szCs w:val="24"/>
          <w:shd w:val="clear" w:color="auto" w:fill="FFFFFF"/>
          <w:lang w:eastAsia="ru-RU"/>
        </w:rPr>
        <w:t xml:space="preserve">город </w:t>
      </w:r>
      <w:r w:rsidRPr="00D37C1B">
        <w:rPr>
          <w:rFonts w:ascii="Times New Roman" w:eastAsia="Times New Roman" w:hAnsi="Times New Roman"/>
          <w:sz w:val="24"/>
          <w:szCs w:val="24"/>
          <w:lang w:eastAsia="ru-RU"/>
        </w:rPr>
        <w:t xml:space="preserve">Октябрьский Республики Башкортостан </w:t>
      </w:r>
    </w:p>
    <w:p w14:paraId="78D20D9B" w14:textId="77777777" w:rsidR="00D37C1B" w:rsidRDefault="00D37C1B" w:rsidP="00D37C1B">
      <w:pPr>
        <w:spacing w:after="0" w:line="240" w:lineRule="auto"/>
        <w:contextualSpacing/>
        <w:jc w:val="both"/>
        <w:rPr>
          <w:rFonts w:ascii="Times New Roman" w:eastAsia="Times New Roman" w:hAnsi="Times New Roman"/>
          <w:sz w:val="24"/>
          <w:szCs w:val="24"/>
          <w:lang w:eastAsia="ru-RU"/>
        </w:rPr>
      </w:pPr>
      <w:r w:rsidRPr="00D37C1B">
        <w:rPr>
          <w:rFonts w:ascii="Times New Roman" w:eastAsia="Times New Roman" w:hAnsi="Times New Roman"/>
          <w:sz w:val="24"/>
          <w:szCs w:val="24"/>
          <w:lang w:eastAsia="ru-RU"/>
        </w:rPr>
        <w:t xml:space="preserve">                                                                                                                                                                                   (рекомендуемое)</w:t>
      </w:r>
      <w:r w:rsidRPr="001E1894">
        <w:rPr>
          <w:rFonts w:ascii="Times New Roman" w:eastAsia="Times New Roman" w:hAnsi="Times New Roman"/>
          <w:sz w:val="24"/>
          <w:szCs w:val="24"/>
          <w:lang w:eastAsia="ru-RU"/>
        </w:rPr>
        <w:t xml:space="preserve"> </w:t>
      </w:r>
    </w:p>
    <w:p w14:paraId="2D60DC49" w14:textId="77777777" w:rsidR="00D37C1B" w:rsidRDefault="00D37C1B" w:rsidP="00D37C1B">
      <w:pPr>
        <w:spacing w:after="0" w:line="240" w:lineRule="auto"/>
        <w:contextualSpacing/>
        <w:jc w:val="both"/>
        <w:rPr>
          <w:rFonts w:ascii="Times New Roman" w:eastAsia="Times New Roman" w:hAnsi="Times New Roman"/>
          <w:sz w:val="24"/>
          <w:szCs w:val="24"/>
          <w:lang w:eastAsia="ru-RU"/>
        </w:rPr>
      </w:pPr>
    </w:p>
    <w:p w14:paraId="77EFA26D" w14:textId="77777777" w:rsidR="00D37C1B" w:rsidRDefault="00D37C1B" w:rsidP="00D37C1B">
      <w:pPr>
        <w:spacing w:after="0" w:line="240" w:lineRule="auto"/>
        <w:contextualSpacing/>
        <w:jc w:val="center"/>
        <w:rPr>
          <w:rFonts w:ascii="Times New Roman" w:eastAsia="Times New Roman" w:hAnsi="Times New Roman"/>
          <w:sz w:val="24"/>
          <w:szCs w:val="24"/>
          <w:lang w:eastAsia="ru-RU"/>
        </w:rPr>
      </w:pPr>
      <w:r w:rsidRPr="00B72BB4">
        <w:rPr>
          <w:rFonts w:ascii="Times New Roman" w:eastAsia="Times New Roman" w:hAnsi="Times New Roman"/>
          <w:sz w:val="24"/>
          <w:szCs w:val="24"/>
          <w:lang w:eastAsia="ru-RU"/>
        </w:rPr>
        <w:t>Расстояния по горизонтали (в свету) от подземных инженерных коммуникаций до зданий, сооружений, зеленых насаждений</w:t>
      </w:r>
    </w:p>
    <w:p w14:paraId="3F371B7F" w14:textId="77777777" w:rsidR="00D37C1B" w:rsidRPr="001E1894" w:rsidRDefault="00D37C1B" w:rsidP="00D37C1B">
      <w:pPr>
        <w:spacing w:after="0" w:line="240" w:lineRule="auto"/>
        <w:contextualSpacing/>
        <w:jc w:val="center"/>
        <w:rPr>
          <w:rFonts w:ascii="Times New Roman" w:eastAsia="Times New Roman" w:hAnsi="Times New Roman"/>
          <w:sz w:val="24"/>
          <w:szCs w:val="24"/>
          <w:lang w:eastAsia="ru-RU"/>
        </w:rPr>
      </w:pPr>
    </w:p>
    <w:tbl>
      <w:tblPr>
        <w:tblStyle w:val="a6"/>
        <w:tblW w:w="0" w:type="auto"/>
        <w:jc w:val="center"/>
        <w:tblLayout w:type="fixed"/>
        <w:tblLook w:val="04A0" w:firstRow="1" w:lastRow="0" w:firstColumn="1" w:lastColumn="0" w:noHBand="0" w:noVBand="1"/>
      </w:tblPr>
      <w:tblGrid>
        <w:gridCol w:w="702"/>
        <w:gridCol w:w="992"/>
        <w:gridCol w:w="1088"/>
        <w:gridCol w:w="1606"/>
        <w:gridCol w:w="1701"/>
        <w:gridCol w:w="567"/>
        <w:gridCol w:w="1141"/>
        <w:gridCol w:w="850"/>
        <w:gridCol w:w="1276"/>
        <w:gridCol w:w="850"/>
        <w:gridCol w:w="851"/>
        <w:gridCol w:w="1701"/>
        <w:gridCol w:w="1279"/>
        <w:gridCol w:w="964"/>
      </w:tblGrid>
      <w:tr w:rsidR="00D37C1B" w14:paraId="0479D311" w14:textId="77777777" w:rsidTr="00CB3A11">
        <w:trPr>
          <w:cantSplit/>
          <w:trHeight w:val="101"/>
          <w:jc w:val="center"/>
        </w:trPr>
        <w:tc>
          <w:tcPr>
            <w:tcW w:w="702" w:type="dxa"/>
            <w:vMerge w:val="restart"/>
            <w:vAlign w:val="center"/>
          </w:tcPr>
          <w:p w14:paraId="4026A03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 п/п</w:t>
            </w:r>
          </w:p>
        </w:tc>
        <w:tc>
          <w:tcPr>
            <w:tcW w:w="992" w:type="dxa"/>
            <w:vMerge w:val="restart"/>
            <w:textDirection w:val="btLr"/>
            <w:vAlign w:val="center"/>
          </w:tcPr>
          <w:p w14:paraId="24DC557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Инженерные коммуникации</w:t>
            </w:r>
          </w:p>
        </w:tc>
        <w:tc>
          <w:tcPr>
            <w:tcW w:w="13874" w:type="dxa"/>
            <w:gridSpan w:val="12"/>
            <w:vAlign w:val="center"/>
          </w:tcPr>
          <w:p w14:paraId="33C76BA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Расстояние, м, по горизонтали (в свету) от подземных сетей</w:t>
            </w:r>
          </w:p>
        </w:tc>
      </w:tr>
      <w:tr w:rsidR="00D37C1B" w14:paraId="4064E237" w14:textId="77777777" w:rsidTr="00CB3A11">
        <w:trPr>
          <w:cantSplit/>
          <w:trHeight w:val="501"/>
          <w:jc w:val="center"/>
        </w:trPr>
        <w:tc>
          <w:tcPr>
            <w:tcW w:w="702" w:type="dxa"/>
            <w:vMerge/>
            <w:vAlign w:val="center"/>
          </w:tcPr>
          <w:p w14:paraId="50A2EE2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92" w:type="dxa"/>
            <w:vMerge/>
            <w:vAlign w:val="center"/>
          </w:tcPr>
          <w:p w14:paraId="1596D96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088" w:type="dxa"/>
            <w:vMerge w:val="restart"/>
            <w:textDirection w:val="btLr"/>
            <w:vAlign w:val="center"/>
          </w:tcPr>
          <w:p w14:paraId="571F4E0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фундаментов зданий и сооружений в нормальных условиях (то же в стесненных условиях сложившейся городской застройки)</w:t>
            </w:r>
          </w:p>
        </w:tc>
        <w:tc>
          <w:tcPr>
            <w:tcW w:w="1606" w:type="dxa"/>
            <w:vMerge w:val="restart"/>
            <w:textDirection w:val="btLr"/>
            <w:vAlign w:val="center"/>
          </w:tcPr>
          <w:p w14:paraId="6702892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фундаментов ограждений предприятий эстакад, опор контактной сети и связи железных дорог</w:t>
            </w:r>
          </w:p>
        </w:tc>
        <w:tc>
          <w:tcPr>
            <w:tcW w:w="2268" w:type="dxa"/>
            <w:gridSpan w:val="2"/>
            <w:vAlign w:val="center"/>
          </w:tcPr>
          <w:p w14:paraId="6753EEE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оси крайнего пути</w:t>
            </w:r>
          </w:p>
        </w:tc>
        <w:tc>
          <w:tcPr>
            <w:tcW w:w="1141" w:type="dxa"/>
            <w:vMerge w:val="restart"/>
            <w:textDirection w:val="btLr"/>
            <w:vAlign w:val="center"/>
          </w:tcPr>
          <w:p w14:paraId="1A02444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бортового камня улицы, дороги (кромки проезжей части, укрепленной полосы обочины)</w:t>
            </w:r>
          </w:p>
        </w:tc>
        <w:tc>
          <w:tcPr>
            <w:tcW w:w="850" w:type="dxa"/>
            <w:vMerge w:val="restart"/>
            <w:textDirection w:val="btLr"/>
            <w:vAlign w:val="center"/>
          </w:tcPr>
          <w:p w14:paraId="64014DF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наружной бровки кювета или подошвы насыпи дороги</w:t>
            </w:r>
          </w:p>
        </w:tc>
        <w:tc>
          <w:tcPr>
            <w:tcW w:w="2977" w:type="dxa"/>
            <w:gridSpan w:val="3"/>
            <w:vAlign w:val="center"/>
          </w:tcPr>
          <w:p w14:paraId="211A2E6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фундаментов опор воздушных линий электропередачи напряжением</w:t>
            </w:r>
          </w:p>
        </w:tc>
        <w:tc>
          <w:tcPr>
            <w:tcW w:w="1701" w:type="dxa"/>
            <w:vMerge w:val="restart"/>
            <w:vAlign w:val="center"/>
          </w:tcPr>
          <w:p w14:paraId="04737F3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автозаправочные станции</w:t>
            </w:r>
          </w:p>
        </w:tc>
        <w:tc>
          <w:tcPr>
            <w:tcW w:w="1279" w:type="dxa"/>
            <w:vMerge w:val="restart"/>
            <w:vAlign w:val="center"/>
          </w:tcPr>
          <w:p w14:paraId="5DE4FBC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кладбища</w:t>
            </w:r>
          </w:p>
        </w:tc>
        <w:tc>
          <w:tcPr>
            <w:tcW w:w="964" w:type="dxa"/>
            <w:vMerge w:val="restart"/>
            <w:vAlign w:val="center"/>
          </w:tcPr>
          <w:p w14:paraId="349B2EF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деревья/кустарники (до оси ствола)</w:t>
            </w:r>
          </w:p>
        </w:tc>
      </w:tr>
      <w:tr w:rsidR="00D37C1B" w14:paraId="53D6A6CB" w14:textId="77777777" w:rsidTr="00CB3A11">
        <w:trPr>
          <w:cantSplit/>
          <w:trHeight w:val="2630"/>
          <w:jc w:val="center"/>
        </w:trPr>
        <w:tc>
          <w:tcPr>
            <w:tcW w:w="702" w:type="dxa"/>
            <w:vMerge/>
            <w:vAlign w:val="center"/>
          </w:tcPr>
          <w:p w14:paraId="79472BD2"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c>
          <w:tcPr>
            <w:tcW w:w="992" w:type="dxa"/>
            <w:vMerge/>
            <w:vAlign w:val="center"/>
          </w:tcPr>
          <w:p w14:paraId="3A69214F"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c>
          <w:tcPr>
            <w:tcW w:w="1088" w:type="dxa"/>
            <w:vMerge/>
            <w:vAlign w:val="center"/>
          </w:tcPr>
          <w:p w14:paraId="6E2F9DA7"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c>
          <w:tcPr>
            <w:tcW w:w="1606" w:type="dxa"/>
            <w:vMerge/>
            <w:vAlign w:val="center"/>
          </w:tcPr>
          <w:p w14:paraId="33BFF439"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c>
          <w:tcPr>
            <w:tcW w:w="1701" w:type="dxa"/>
            <w:textDirection w:val="btLr"/>
            <w:vAlign w:val="center"/>
          </w:tcPr>
          <w:p w14:paraId="6608FF8D" w14:textId="77777777" w:rsidR="00D37C1B" w:rsidRPr="00907F7F" w:rsidRDefault="00D37C1B" w:rsidP="00D37C1B">
            <w:pPr>
              <w:spacing w:after="0" w:line="240" w:lineRule="auto"/>
              <w:contextualSpacing/>
              <w:jc w:val="center"/>
              <w:rPr>
                <w:rFonts w:ascii="Times New Roman" w:eastAsia="Times New Roman" w:hAnsi="Times New Roman"/>
                <w:sz w:val="20"/>
                <w:szCs w:val="20"/>
                <w:lang w:eastAsia="ru-RU"/>
              </w:rPr>
            </w:pPr>
            <w:r w:rsidRPr="00907F7F">
              <w:rPr>
                <w:rFonts w:ascii="Times New Roman" w:eastAsia="Times New Roman" w:hAnsi="Times New Roman"/>
                <w:sz w:val="20"/>
                <w:szCs w:val="20"/>
                <w:lang w:eastAsia="ru-RU"/>
              </w:rPr>
              <w:t>железных дорог колеи 1520 мм,</w:t>
            </w:r>
            <w:r>
              <w:rPr>
                <w:rFonts w:ascii="Times New Roman" w:eastAsia="Times New Roman" w:hAnsi="Times New Roman"/>
                <w:sz w:val="20"/>
                <w:szCs w:val="20"/>
                <w:lang w:eastAsia="ru-RU"/>
              </w:rPr>
              <w:t xml:space="preserve"> </w:t>
            </w:r>
            <w:r w:rsidRPr="00907F7F">
              <w:rPr>
                <w:rFonts w:ascii="Times New Roman" w:eastAsia="Times New Roman" w:hAnsi="Times New Roman"/>
                <w:sz w:val="20"/>
                <w:szCs w:val="20"/>
                <w:lang w:eastAsia="ru-RU"/>
              </w:rPr>
              <w:t>но не менее глубины траншеи до подошвы насыпи и бровки выемк</w:t>
            </w:r>
            <w:r>
              <w:rPr>
                <w:rFonts w:ascii="Times New Roman" w:eastAsia="Times New Roman" w:hAnsi="Times New Roman"/>
                <w:sz w:val="20"/>
                <w:szCs w:val="20"/>
                <w:lang w:eastAsia="ru-RU"/>
              </w:rPr>
              <w:t>и</w:t>
            </w:r>
          </w:p>
        </w:tc>
        <w:tc>
          <w:tcPr>
            <w:tcW w:w="567" w:type="dxa"/>
            <w:textDirection w:val="btLr"/>
            <w:vAlign w:val="center"/>
          </w:tcPr>
          <w:p w14:paraId="0240C40E" w14:textId="77777777" w:rsidR="00D37C1B" w:rsidRPr="00907F7F" w:rsidRDefault="00D37C1B" w:rsidP="00D37C1B">
            <w:pPr>
              <w:spacing w:after="0" w:line="240" w:lineRule="auto"/>
              <w:contextualSpacing/>
              <w:jc w:val="center"/>
              <w:rPr>
                <w:rFonts w:ascii="Times New Roman" w:eastAsia="Times New Roman" w:hAnsi="Times New Roman"/>
                <w:sz w:val="20"/>
                <w:szCs w:val="20"/>
                <w:lang w:eastAsia="ru-RU"/>
              </w:rPr>
            </w:pPr>
            <w:r w:rsidRPr="00907F7F">
              <w:rPr>
                <w:rFonts w:ascii="Times New Roman" w:eastAsia="Times New Roman" w:hAnsi="Times New Roman"/>
                <w:sz w:val="20"/>
                <w:szCs w:val="20"/>
                <w:lang w:eastAsia="ru-RU"/>
              </w:rPr>
              <w:t>железных дорог колеи 750 мм и трамвая</w:t>
            </w:r>
          </w:p>
        </w:tc>
        <w:tc>
          <w:tcPr>
            <w:tcW w:w="1141" w:type="dxa"/>
            <w:vMerge/>
            <w:vAlign w:val="center"/>
          </w:tcPr>
          <w:p w14:paraId="09ADFBEB"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c>
          <w:tcPr>
            <w:tcW w:w="850" w:type="dxa"/>
            <w:vMerge/>
            <w:vAlign w:val="center"/>
          </w:tcPr>
          <w:p w14:paraId="72A62E01"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c>
          <w:tcPr>
            <w:tcW w:w="1276" w:type="dxa"/>
            <w:vAlign w:val="center"/>
          </w:tcPr>
          <w:p w14:paraId="6C3FBFB5" w14:textId="77777777" w:rsidR="00D37C1B" w:rsidRPr="00907F7F" w:rsidRDefault="00D37C1B" w:rsidP="00D37C1B">
            <w:pPr>
              <w:spacing w:after="0" w:line="240" w:lineRule="auto"/>
              <w:contextualSpacing/>
              <w:jc w:val="center"/>
              <w:rPr>
                <w:rFonts w:ascii="Times New Roman" w:eastAsia="Times New Roman" w:hAnsi="Times New Roman"/>
                <w:sz w:val="20"/>
                <w:szCs w:val="20"/>
                <w:lang w:eastAsia="ru-RU"/>
              </w:rPr>
            </w:pPr>
            <w:r w:rsidRPr="00907F7F">
              <w:rPr>
                <w:rFonts w:ascii="Times New Roman" w:eastAsia="Times New Roman" w:hAnsi="Times New Roman"/>
                <w:sz w:val="20"/>
                <w:szCs w:val="20"/>
                <w:lang w:eastAsia="ru-RU"/>
              </w:rPr>
              <w:t>до 1 кВ, наружного освещения, контактной сети трамваев и троллейбусов</w:t>
            </w:r>
          </w:p>
        </w:tc>
        <w:tc>
          <w:tcPr>
            <w:tcW w:w="850" w:type="dxa"/>
            <w:vAlign w:val="center"/>
          </w:tcPr>
          <w:p w14:paraId="64AA6E46" w14:textId="77777777" w:rsidR="00D37C1B" w:rsidRPr="00907F7F" w:rsidRDefault="00D37C1B" w:rsidP="00D37C1B">
            <w:pPr>
              <w:spacing w:after="0" w:line="240" w:lineRule="auto"/>
              <w:contextualSpacing/>
              <w:jc w:val="center"/>
              <w:rPr>
                <w:rFonts w:ascii="Times New Roman" w:eastAsia="Times New Roman" w:hAnsi="Times New Roman"/>
                <w:sz w:val="20"/>
                <w:szCs w:val="20"/>
                <w:lang w:eastAsia="ru-RU"/>
              </w:rPr>
            </w:pPr>
            <w:r w:rsidRPr="00907F7F">
              <w:rPr>
                <w:rFonts w:ascii="Times New Roman" w:eastAsia="Times New Roman" w:hAnsi="Times New Roman"/>
                <w:sz w:val="20"/>
                <w:szCs w:val="20"/>
                <w:lang w:eastAsia="ru-RU"/>
              </w:rPr>
              <w:t>свыше 1 до 35 кВ</w:t>
            </w:r>
          </w:p>
        </w:tc>
        <w:tc>
          <w:tcPr>
            <w:tcW w:w="851" w:type="dxa"/>
            <w:vAlign w:val="center"/>
          </w:tcPr>
          <w:p w14:paraId="79556671" w14:textId="77777777" w:rsidR="00D37C1B" w:rsidRPr="00907F7F" w:rsidRDefault="00D37C1B" w:rsidP="00D37C1B">
            <w:pPr>
              <w:spacing w:after="0" w:line="240" w:lineRule="auto"/>
              <w:contextualSpacing/>
              <w:jc w:val="center"/>
              <w:rPr>
                <w:rFonts w:ascii="Times New Roman" w:eastAsia="Times New Roman" w:hAnsi="Times New Roman"/>
                <w:sz w:val="20"/>
                <w:szCs w:val="20"/>
                <w:lang w:eastAsia="ru-RU"/>
              </w:rPr>
            </w:pPr>
            <w:r w:rsidRPr="00907F7F">
              <w:rPr>
                <w:rFonts w:ascii="Times New Roman" w:eastAsia="Times New Roman" w:hAnsi="Times New Roman"/>
                <w:sz w:val="20"/>
                <w:szCs w:val="20"/>
                <w:lang w:eastAsia="ru-RU"/>
              </w:rPr>
              <w:t>свыше 35 кВ</w:t>
            </w:r>
          </w:p>
        </w:tc>
        <w:tc>
          <w:tcPr>
            <w:tcW w:w="1701" w:type="dxa"/>
            <w:vMerge/>
            <w:vAlign w:val="center"/>
          </w:tcPr>
          <w:p w14:paraId="5C47F649"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c>
          <w:tcPr>
            <w:tcW w:w="1279" w:type="dxa"/>
            <w:vMerge/>
            <w:vAlign w:val="center"/>
          </w:tcPr>
          <w:p w14:paraId="4FC02476"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c>
          <w:tcPr>
            <w:tcW w:w="964" w:type="dxa"/>
            <w:vMerge/>
            <w:vAlign w:val="center"/>
          </w:tcPr>
          <w:p w14:paraId="1943A9D2" w14:textId="77777777" w:rsidR="00D37C1B" w:rsidRPr="00907F7F" w:rsidRDefault="00D37C1B" w:rsidP="00D37C1B">
            <w:pPr>
              <w:spacing w:after="0" w:line="240" w:lineRule="auto"/>
              <w:contextualSpacing/>
              <w:jc w:val="center"/>
              <w:rPr>
                <w:rFonts w:ascii="Times New Roman" w:eastAsia="Times New Roman" w:hAnsi="Times New Roman"/>
                <w:lang w:eastAsia="ru-RU"/>
              </w:rPr>
            </w:pPr>
          </w:p>
        </w:tc>
      </w:tr>
      <w:tr w:rsidR="00D37C1B" w14:paraId="4DDBE082" w14:textId="77777777" w:rsidTr="00CB3A11">
        <w:trPr>
          <w:cantSplit/>
          <w:trHeight w:val="92"/>
          <w:jc w:val="center"/>
        </w:trPr>
        <w:tc>
          <w:tcPr>
            <w:tcW w:w="702" w:type="dxa"/>
            <w:vAlign w:val="center"/>
          </w:tcPr>
          <w:p w14:paraId="6CC99AD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1</w:t>
            </w:r>
          </w:p>
        </w:tc>
        <w:tc>
          <w:tcPr>
            <w:tcW w:w="992" w:type="dxa"/>
            <w:vAlign w:val="center"/>
          </w:tcPr>
          <w:p w14:paraId="0D46869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2</w:t>
            </w:r>
          </w:p>
        </w:tc>
        <w:tc>
          <w:tcPr>
            <w:tcW w:w="1088" w:type="dxa"/>
            <w:vAlign w:val="center"/>
          </w:tcPr>
          <w:p w14:paraId="65A74B1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3</w:t>
            </w:r>
          </w:p>
        </w:tc>
        <w:tc>
          <w:tcPr>
            <w:tcW w:w="1606" w:type="dxa"/>
            <w:vAlign w:val="center"/>
          </w:tcPr>
          <w:p w14:paraId="5DF9911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4</w:t>
            </w:r>
          </w:p>
        </w:tc>
        <w:tc>
          <w:tcPr>
            <w:tcW w:w="1701" w:type="dxa"/>
            <w:vAlign w:val="center"/>
          </w:tcPr>
          <w:p w14:paraId="4A3F2AD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5</w:t>
            </w:r>
          </w:p>
        </w:tc>
        <w:tc>
          <w:tcPr>
            <w:tcW w:w="567" w:type="dxa"/>
            <w:vAlign w:val="center"/>
          </w:tcPr>
          <w:p w14:paraId="745B68F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6</w:t>
            </w:r>
          </w:p>
        </w:tc>
        <w:tc>
          <w:tcPr>
            <w:tcW w:w="1141" w:type="dxa"/>
            <w:vAlign w:val="center"/>
          </w:tcPr>
          <w:p w14:paraId="71D7F83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7</w:t>
            </w:r>
          </w:p>
        </w:tc>
        <w:tc>
          <w:tcPr>
            <w:tcW w:w="850" w:type="dxa"/>
            <w:vAlign w:val="center"/>
          </w:tcPr>
          <w:p w14:paraId="055B5B3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8</w:t>
            </w:r>
          </w:p>
        </w:tc>
        <w:tc>
          <w:tcPr>
            <w:tcW w:w="1276" w:type="dxa"/>
            <w:vAlign w:val="center"/>
          </w:tcPr>
          <w:p w14:paraId="1CC7D84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9</w:t>
            </w:r>
          </w:p>
        </w:tc>
        <w:tc>
          <w:tcPr>
            <w:tcW w:w="850" w:type="dxa"/>
            <w:vAlign w:val="center"/>
          </w:tcPr>
          <w:p w14:paraId="39BFE5B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10</w:t>
            </w:r>
          </w:p>
        </w:tc>
        <w:tc>
          <w:tcPr>
            <w:tcW w:w="851" w:type="dxa"/>
            <w:vAlign w:val="center"/>
          </w:tcPr>
          <w:p w14:paraId="11DC8ED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11</w:t>
            </w:r>
          </w:p>
        </w:tc>
        <w:tc>
          <w:tcPr>
            <w:tcW w:w="1701" w:type="dxa"/>
            <w:vAlign w:val="center"/>
          </w:tcPr>
          <w:p w14:paraId="5560EDD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12</w:t>
            </w:r>
          </w:p>
        </w:tc>
        <w:tc>
          <w:tcPr>
            <w:tcW w:w="1279" w:type="dxa"/>
            <w:vAlign w:val="center"/>
          </w:tcPr>
          <w:p w14:paraId="0291A7E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13</w:t>
            </w:r>
          </w:p>
        </w:tc>
        <w:tc>
          <w:tcPr>
            <w:tcW w:w="964" w:type="dxa"/>
            <w:vAlign w:val="center"/>
          </w:tcPr>
          <w:p w14:paraId="28E3FFD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21DE7">
              <w:rPr>
                <w:rFonts w:ascii="Times New Roman" w:eastAsia="Times New Roman" w:hAnsi="Times New Roman"/>
                <w:sz w:val="20"/>
                <w:szCs w:val="20"/>
                <w:lang w:eastAsia="ru-RU"/>
              </w:rPr>
              <w:t>14</w:t>
            </w:r>
          </w:p>
        </w:tc>
      </w:tr>
      <w:tr w:rsidR="00D37C1B" w14:paraId="5BCD780C" w14:textId="77777777" w:rsidTr="00CB3A11">
        <w:trPr>
          <w:cantSplit/>
          <w:trHeight w:val="92"/>
          <w:jc w:val="center"/>
        </w:trPr>
        <w:tc>
          <w:tcPr>
            <w:tcW w:w="15568" w:type="dxa"/>
            <w:gridSpan w:val="14"/>
            <w:vAlign w:val="center"/>
          </w:tcPr>
          <w:p w14:paraId="0740CB8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1.Водопровод</w:t>
            </w:r>
          </w:p>
        </w:tc>
      </w:tr>
      <w:tr w:rsidR="00D37C1B" w14:paraId="1CD20B66" w14:textId="77777777" w:rsidTr="00CB3A11">
        <w:trPr>
          <w:cantSplit/>
          <w:trHeight w:val="2683"/>
          <w:jc w:val="center"/>
        </w:trPr>
        <w:tc>
          <w:tcPr>
            <w:tcW w:w="702" w:type="dxa"/>
            <w:vAlign w:val="center"/>
          </w:tcPr>
          <w:p w14:paraId="74835B6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992" w:type="dxa"/>
            <w:vAlign w:val="center"/>
          </w:tcPr>
          <w:p w14:paraId="6E5709C2" w14:textId="77777777" w:rsidR="00D37C1B" w:rsidRPr="00A74141"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Ду </w:t>
            </w:r>
            <w:r>
              <w:rPr>
                <w:rFonts w:ascii="Times New Roman" w:eastAsia="Times New Roman" w:hAnsi="Times New Roman"/>
                <w:sz w:val="20"/>
                <w:szCs w:val="20"/>
                <w:lang w:val="en-US" w:eastAsia="ru-RU"/>
              </w:rPr>
              <w:t>&lt;</w:t>
            </w:r>
            <w:r>
              <w:rPr>
                <w:rFonts w:ascii="Times New Roman" w:eastAsia="Times New Roman" w:hAnsi="Times New Roman"/>
                <w:sz w:val="20"/>
                <w:szCs w:val="20"/>
                <w:lang w:eastAsia="ru-RU"/>
              </w:rPr>
              <w:t xml:space="preserve"> 1000 мм</w:t>
            </w:r>
          </w:p>
        </w:tc>
        <w:tc>
          <w:tcPr>
            <w:tcW w:w="1088" w:type="dxa"/>
            <w:vAlign w:val="center"/>
          </w:tcPr>
          <w:p w14:paraId="1C1E5B4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606" w:type="dxa"/>
            <w:vMerge w:val="restart"/>
            <w:vAlign w:val="center"/>
          </w:tcPr>
          <w:p w14:paraId="53A079C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Merge w:val="restart"/>
            <w:vAlign w:val="center"/>
          </w:tcPr>
          <w:p w14:paraId="4E6B951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567" w:type="dxa"/>
            <w:vMerge w:val="restart"/>
            <w:vAlign w:val="center"/>
          </w:tcPr>
          <w:p w14:paraId="104455A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Merge w:val="restart"/>
            <w:vAlign w:val="center"/>
          </w:tcPr>
          <w:p w14:paraId="289597A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0" w:type="dxa"/>
            <w:vMerge w:val="restart"/>
            <w:vAlign w:val="center"/>
          </w:tcPr>
          <w:p w14:paraId="0DE84BF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Merge w:val="restart"/>
            <w:vAlign w:val="center"/>
          </w:tcPr>
          <w:p w14:paraId="23B7428F" w14:textId="77777777" w:rsidR="00D37C1B" w:rsidRPr="00A74141" w:rsidRDefault="00D37C1B" w:rsidP="00D37C1B">
            <w:pPr>
              <w:spacing w:after="0" w:line="240" w:lineRule="auto"/>
              <w:contextualSpacing/>
              <w:jc w:val="both"/>
              <w:rPr>
                <w:rFonts w:ascii="Times New Roman" w:eastAsia="Times New Roman" w:hAnsi="Times New Roman"/>
                <w:sz w:val="20"/>
                <w:szCs w:val="20"/>
                <w:lang w:eastAsia="ru-RU"/>
              </w:rPr>
            </w:pPr>
            <w:r w:rsidRPr="00A74141">
              <w:rPr>
                <w:rFonts w:ascii="Times New Roman" w:eastAsia="Times New Roman" w:hAnsi="Times New Roman"/>
                <w:sz w:val="20"/>
                <w:szCs w:val="20"/>
                <w:lang w:eastAsia="ru-RU"/>
              </w:rPr>
              <w:t>1,0 – до трубы;</w:t>
            </w:r>
          </w:p>
          <w:p w14:paraId="48813D24"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r w:rsidRPr="00A74141">
              <w:rPr>
                <w:rFonts w:ascii="Times New Roman" w:eastAsia="Times New Roman" w:hAnsi="Times New Roman"/>
                <w:sz w:val="20"/>
                <w:szCs w:val="20"/>
                <w:lang w:eastAsia="ru-RU"/>
              </w:rPr>
              <w:t>2,0 – до колодцев, люков, пожарных гидрантов, водоразборных колонок</w:t>
            </w:r>
          </w:p>
        </w:tc>
        <w:tc>
          <w:tcPr>
            <w:tcW w:w="850" w:type="dxa"/>
            <w:vMerge w:val="restart"/>
            <w:vAlign w:val="center"/>
          </w:tcPr>
          <w:p w14:paraId="21137C1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Merge w:val="restart"/>
            <w:vAlign w:val="center"/>
          </w:tcPr>
          <w:p w14:paraId="038BB14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Merge w:val="restart"/>
            <w:vAlign w:val="center"/>
          </w:tcPr>
          <w:p w14:paraId="211BE7F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 пределами охранной зоны водопровода</w:t>
            </w:r>
          </w:p>
        </w:tc>
        <w:tc>
          <w:tcPr>
            <w:tcW w:w="1279" w:type="dxa"/>
            <w:vMerge w:val="restart"/>
            <w:vAlign w:val="center"/>
          </w:tcPr>
          <w:p w14:paraId="469F21BC"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 пределами территории кладбища и его СЗЗ (за исключением сетей, необходимых для обеспечения функционирования кладбища</w:t>
            </w:r>
          </w:p>
        </w:tc>
        <w:tc>
          <w:tcPr>
            <w:tcW w:w="964" w:type="dxa"/>
            <w:vMerge w:val="restart"/>
            <w:vAlign w:val="center"/>
          </w:tcPr>
          <w:p w14:paraId="61DE00D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A74141">
              <w:rPr>
                <w:rFonts w:ascii="Times New Roman" w:eastAsia="Times New Roman" w:hAnsi="Times New Roman"/>
                <w:sz w:val="20"/>
                <w:szCs w:val="20"/>
                <w:lang w:eastAsia="ru-RU"/>
              </w:rPr>
              <w:t>–</w:t>
            </w:r>
          </w:p>
        </w:tc>
      </w:tr>
      <w:tr w:rsidR="00D37C1B" w14:paraId="6A5C674A" w14:textId="77777777" w:rsidTr="00CB3A11">
        <w:trPr>
          <w:trHeight w:val="180"/>
          <w:jc w:val="center"/>
        </w:trPr>
        <w:tc>
          <w:tcPr>
            <w:tcW w:w="702" w:type="dxa"/>
            <w:vAlign w:val="center"/>
          </w:tcPr>
          <w:p w14:paraId="410C07B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92" w:type="dxa"/>
            <w:vAlign w:val="center"/>
          </w:tcPr>
          <w:p w14:paraId="0591ED00" w14:textId="77777777" w:rsidR="00D37C1B" w:rsidRPr="00A74141"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Ду </w:t>
            </w:r>
            <w:r>
              <w:rPr>
                <w:rFonts w:ascii="Times New Roman" w:eastAsia="Times New Roman" w:hAnsi="Times New Roman"/>
                <w:sz w:val="20"/>
                <w:szCs w:val="20"/>
                <w:lang w:val="en-US" w:eastAsia="ru-RU"/>
              </w:rPr>
              <w:t>≥ 1000</w:t>
            </w:r>
            <w:r>
              <w:rPr>
                <w:rFonts w:ascii="Times New Roman" w:eastAsia="Times New Roman" w:hAnsi="Times New Roman"/>
                <w:sz w:val="20"/>
                <w:szCs w:val="20"/>
                <w:lang w:eastAsia="ru-RU"/>
              </w:rPr>
              <w:t xml:space="preserve"> мм</w:t>
            </w:r>
          </w:p>
        </w:tc>
        <w:tc>
          <w:tcPr>
            <w:tcW w:w="1088" w:type="dxa"/>
            <w:vAlign w:val="center"/>
          </w:tcPr>
          <w:p w14:paraId="4A3DDED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 (10,0)</w:t>
            </w:r>
          </w:p>
        </w:tc>
        <w:tc>
          <w:tcPr>
            <w:tcW w:w="1606" w:type="dxa"/>
            <w:vMerge/>
            <w:vAlign w:val="center"/>
          </w:tcPr>
          <w:p w14:paraId="429A764F"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1701" w:type="dxa"/>
            <w:vMerge/>
            <w:vAlign w:val="center"/>
          </w:tcPr>
          <w:p w14:paraId="3AB981E0"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567" w:type="dxa"/>
            <w:vMerge/>
            <w:vAlign w:val="center"/>
          </w:tcPr>
          <w:p w14:paraId="79B84BA8"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1141" w:type="dxa"/>
            <w:vMerge/>
            <w:vAlign w:val="center"/>
          </w:tcPr>
          <w:p w14:paraId="2E3B71B4"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850" w:type="dxa"/>
            <w:vMerge/>
            <w:vAlign w:val="center"/>
          </w:tcPr>
          <w:p w14:paraId="3985E207"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1276" w:type="dxa"/>
            <w:vMerge/>
            <w:vAlign w:val="center"/>
          </w:tcPr>
          <w:p w14:paraId="603D0600"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850" w:type="dxa"/>
            <w:vMerge/>
            <w:vAlign w:val="center"/>
          </w:tcPr>
          <w:p w14:paraId="201C1794"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851" w:type="dxa"/>
            <w:vMerge/>
            <w:vAlign w:val="center"/>
          </w:tcPr>
          <w:p w14:paraId="70C1399E"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1701" w:type="dxa"/>
            <w:vMerge/>
            <w:vAlign w:val="center"/>
          </w:tcPr>
          <w:p w14:paraId="3FCC4CB9"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1279" w:type="dxa"/>
            <w:vMerge/>
            <w:vAlign w:val="center"/>
          </w:tcPr>
          <w:p w14:paraId="1BA82575"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c>
          <w:tcPr>
            <w:tcW w:w="964" w:type="dxa"/>
            <w:vMerge/>
            <w:vAlign w:val="center"/>
          </w:tcPr>
          <w:p w14:paraId="1CB1C196"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p>
        </w:tc>
      </w:tr>
      <w:tr w:rsidR="00D37C1B" w14:paraId="16A4DC44" w14:textId="77777777" w:rsidTr="00CB3A11">
        <w:trPr>
          <w:trHeight w:val="88"/>
          <w:jc w:val="center"/>
        </w:trPr>
        <w:tc>
          <w:tcPr>
            <w:tcW w:w="15568" w:type="dxa"/>
            <w:gridSpan w:val="14"/>
            <w:vAlign w:val="center"/>
          </w:tcPr>
          <w:p w14:paraId="75F36CE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 Напорная канализация</w:t>
            </w:r>
          </w:p>
        </w:tc>
      </w:tr>
      <w:tr w:rsidR="00D37C1B" w14:paraId="6E0225F0" w14:textId="77777777" w:rsidTr="00CB3A11">
        <w:trPr>
          <w:trHeight w:val="2161"/>
          <w:jc w:val="center"/>
        </w:trPr>
        <w:tc>
          <w:tcPr>
            <w:tcW w:w="702" w:type="dxa"/>
            <w:vAlign w:val="center"/>
          </w:tcPr>
          <w:p w14:paraId="4DA2DF2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992" w:type="dxa"/>
            <w:vAlign w:val="center"/>
          </w:tcPr>
          <w:p w14:paraId="7C582C84" w14:textId="77777777" w:rsidR="00D37C1B" w:rsidRPr="00D97931"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Ду </w:t>
            </w: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 xml:space="preserve"> 1000 мм</w:t>
            </w:r>
          </w:p>
        </w:tc>
        <w:tc>
          <w:tcPr>
            <w:tcW w:w="1088" w:type="dxa"/>
            <w:vAlign w:val="center"/>
          </w:tcPr>
          <w:p w14:paraId="5DB0B11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606" w:type="dxa"/>
            <w:vMerge w:val="restart"/>
            <w:vAlign w:val="center"/>
          </w:tcPr>
          <w:p w14:paraId="5E87E52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Merge w:val="restart"/>
            <w:vAlign w:val="center"/>
          </w:tcPr>
          <w:p w14:paraId="1E6DE7E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567" w:type="dxa"/>
            <w:vMerge w:val="restart"/>
            <w:vAlign w:val="center"/>
          </w:tcPr>
          <w:p w14:paraId="796726C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Merge w:val="restart"/>
            <w:vAlign w:val="center"/>
          </w:tcPr>
          <w:p w14:paraId="05472BD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0" w:type="dxa"/>
            <w:vMerge w:val="restart"/>
            <w:vAlign w:val="center"/>
          </w:tcPr>
          <w:p w14:paraId="1669635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Merge w:val="restart"/>
            <w:vAlign w:val="center"/>
          </w:tcPr>
          <w:p w14:paraId="64140B91" w14:textId="77777777" w:rsidR="00D37C1B" w:rsidRDefault="00D37C1B" w:rsidP="00D37C1B">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 – до трубы;</w:t>
            </w:r>
          </w:p>
          <w:p w14:paraId="700C9E27"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 – до колодцев, люков</w:t>
            </w:r>
          </w:p>
        </w:tc>
        <w:tc>
          <w:tcPr>
            <w:tcW w:w="850" w:type="dxa"/>
            <w:vMerge w:val="restart"/>
            <w:vAlign w:val="center"/>
          </w:tcPr>
          <w:p w14:paraId="2F1C2E4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Merge w:val="restart"/>
            <w:vAlign w:val="center"/>
          </w:tcPr>
          <w:p w14:paraId="67278FF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Align w:val="center"/>
          </w:tcPr>
          <w:p w14:paraId="73CBB9F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279" w:type="dxa"/>
            <w:vMerge w:val="restart"/>
            <w:vAlign w:val="center"/>
          </w:tcPr>
          <w:p w14:paraId="69AA4FDC" w14:textId="77777777" w:rsidR="00D37C1B" w:rsidRPr="00321DE7" w:rsidRDefault="00D37C1B" w:rsidP="00D37C1B">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 пределами территории кладбищ (за исключением сетей, необходимых для функционирования кладбищ)</w:t>
            </w:r>
          </w:p>
        </w:tc>
        <w:tc>
          <w:tcPr>
            <w:tcW w:w="964" w:type="dxa"/>
            <w:vMerge w:val="restart"/>
            <w:vAlign w:val="center"/>
          </w:tcPr>
          <w:p w14:paraId="45C692F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A74141">
              <w:rPr>
                <w:rFonts w:ascii="Times New Roman" w:eastAsia="Times New Roman" w:hAnsi="Times New Roman"/>
                <w:sz w:val="20"/>
                <w:szCs w:val="20"/>
                <w:lang w:eastAsia="ru-RU"/>
              </w:rPr>
              <w:t>–</w:t>
            </w:r>
          </w:p>
        </w:tc>
      </w:tr>
      <w:tr w:rsidR="00D37C1B" w14:paraId="2AA9D89D" w14:textId="77777777" w:rsidTr="00CB3A11">
        <w:trPr>
          <w:trHeight w:val="92"/>
          <w:jc w:val="center"/>
        </w:trPr>
        <w:tc>
          <w:tcPr>
            <w:tcW w:w="702" w:type="dxa"/>
            <w:vAlign w:val="center"/>
          </w:tcPr>
          <w:p w14:paraId="6376583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992" w:type="dxa"/>
            <w:vAlign w:val="center"/>
          </w:tcPr>
          <w:p w14:paraId="4E22B202" w14:textId="77777777" w:rsidR="00D37C1B" w:rsidRPr="003F0580"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Ду </w:t>
            </w:r>
            <w:r>
              <w:rPr>
                <w:rFonts w:ascii="Times New Roman" w:eastAsia="Times New Roman" w:hAnsi="Times New Roman"/>
                <w:sz w:val="20"/>
                <w:szCs w:val="20"/>
                <w:lang w:val="en-US" w:eastAsia="ru-RU"/>
              </w:rPr>
              <w:t>&gt;</w:t>
            </w:r>
            <w:r>
              <w:rPr>
                <w:rFonts w:ascii="Times New Roman" w:eastAsia="Times New Roman" w:hAnsi="Times New Roman"/>
                <w:sz w:val="20"/>
                <w:szCs w:val="20"/>
                <w:lang w:eastAsia="ru-RU"/>
              </w:rPr>
              <w:t xml:space="preserve"> 1000 мм</w:t>
            </w:r>
          </w:p>
        </w:tc>
        <w:tc>
          <w:tcPr>
            <w:tcW w:w="1088" w:type="dxa"/>
            <w:vAlign w:val="center"/>
          </w:tcPr>
          <w:p w14:paraId="2413DEE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 (5,0)</w:t>
            </w:r>
          </w:p>
        </w:tc>
        <w:tc>
          <w:tcPr>
            <w:tcW w:w="1606" w:type="dxa"/>
            <w:vMerge/>
            <w:vAlign w:val="center"/>
          </w:tcPr>
          <w:p w14:paraId="295A23A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02165CD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2EF46D2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720C9B8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68B8896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0A7B0C3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2D90090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09B7E94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6F7C188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3F0580">
              <w:rPr>
                <w:rFonts w:ascii="Times New Roman" w:eastAsia="Times New Roman" w:hAnsi="Times New Roman"/>
                <w:sz w:val="20"/>
                <w:szCs w:val="20"/>
                <w:lang w:eastAsia="ru-RU"/>
              </w:rPr>
              <w:t>10,0 (5,0)</w:t>
            </w:r>
          </w:p>
        </w:tc>
        <w:tc>
          <w:tcPr>
            <w:tcW w:w="1279" w:type="dxa"/>
            <w:vMerge/>
            <w:vAlign w:val="center"/>
          </w:tcPr>
          <w:p w14:paraId="06C71DC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1FCD866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66923C69" w14:textId="77777777" w:rsidTr="00CB3A11">
        <w:trPr>
          <w:trHeight w:val="92"/>
          <w:jc w:val="center"/>
        </w:trPr>
        <w:tc>
          <w:tcPr>
            <w:tcW w:w="15568" w:type="dxa"/>
            <w:gridSpan w:val="14"/>
            <w:vAlign w:val="center"/>
          </w:tcPr>
          <w:p w14:paraId="50E7C58B" w14:textId="77777777" w:rsidR="00D37C1B" w:rsidRPr="006E083A" w:rsidRDefault="00D37C1B" w:rsidP="00D37C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3.Самотечная канализация бытовая</w:t>
            </w:r>
          </w:p>
        </w:tc>
      </w:tr>
      <w:tr w:rsidR="00D37C1B" w14:paraId="42BD6726" w14:textId="77777777" w:rsidTr="00CB3A11">
        <w:trPr>
          <w:trHeight w:val="92"/>
          <w:jc w:val="center"/>
        </w:trPr>
        <w:tc>
          <w:tcPr>
            <w:tcW w:w="702" w:type="dxa"/>
            <w:vAlign w:val="center"/>
          </w:tcPr>
          <w:p w14:paraId="13247CF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992" w:type="dxa"/>
            <w:vAlign w:val="center"/>
          </w:tcPr>
          <w:p w14:paraId="79DAA3A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Ду </w:t>
            </w: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 xml:space="preserve"> 600 мм</w:t>
            </w:r>
          </w:p>
        </w:tc>
        <w:tc>
          <w:tcPr>
            <w:tcW w:w="1088" w:type="dxa"/>
            <w:vAlign w:val="center"/>
          </w:tcPr>
          <w:p w14:paraId="53C5705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606" w:type="dxa"/>
            <w:vMerge w:val="restart"/>
            <w:vAlign w:val="center"/>
          </w:tcPr>
          <w:p w14:paraId="5874CE9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701" w:type="dxa"/>
            <w:vMerge w:val="restart"/>
            <w:vAlign w:val="center"/>
          </w:tcPr>
          <w:p w14:paraId="14266E2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567" w:type="dxa"/>
            <w:vMerge w:val="restart"/>
            <w:vAlign w:val="center"/>
          </w:tcPr>
          <w:p w14:paraId="215C3B8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Merge w:val="restart"/>
            <w:vAlign w:val="center"/>
          </w:tcPr>
          <w:p w14:paraId="6A63E1A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Merge w:val="restart"/>
            <w:vAlign w:val="center"/>
          </w:tcPr>
          <w:p w14:paraId="14D4FEC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Merge w:val="restart"/>
            <w:vAlign w:val="center"/>
          </w:tcPr>
          <w:p w14:paraId="4A3E6E0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то же, что в п.2</w:t>
            </w:r>
          </w:p>
        </w:tc>
        <w:tc>
          <w:tcPr>
            <w:tcW w:w="850" w:type="dxa"/>
            <w:vMerge w:val="restart"/>
            <w:vAlign w:val="center"/>
          </w:tcPr>
          <w:p w14:paraId="5810180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Merge w:val="restart"/>
            <w:vAlign w:val="center"/>
          </w:tcPr>
          <w:p w14:paraId="7C76865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Align w:val="center"/>
          </w:tcPr>
          <w:p w14:paraId="6A0C30C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279" w:type="dxa"/>
            <w:vMerge w:val="restart"/>
            <w:vAlign w:val="center"/>
          </w:tcPr>
          <w:p w14:paraId="70B87AF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6E083A">
              <w:rPr>
                <w:rFonts w:ascii="Times New Roman" w:eastAsia="Times New Roman" w:hAnsi="Times New Roman"/>
                <w:sz w:val="20"/>
                <w:szCs w:val="20"/>
                <w:lang w:eastAsia="ru-RU"/>
              </w:rPr>
              <w:t>то же, что в п.2</w:t>
            </w:r>
          </w:p>
        </w:tc>
        <w:tc>
          <w:tcPr>
            <w:tcW w:w="964" w:type="dxa"/>
            <w:vMerge w:val="restart"/>
            <w:vAlign w:val="center"/>
          </w:tcPr>
          <w:p w14:paraId="7053324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6E083A">
              <w:rPr>
                <w:rFonts w:ascii="Times New Roman" w:eastAsia="Times New Roman" w:hAnsi="Times New Roman"/>
                <w:sz w:val="20"/>
                <w:szCs w:val="20"/>
                <w:lang w:eastAsia="ru-RU"/>
              </w:rPr>
              <w:t>1,5/–</w:t>
            </w:r>
          </w:p>
        </w:tc>
      </w:tr>
      <w:tr w:rsidR="00D37C1B" w14:paraId="016C3CA1" w14:textId="77777777" w:rsidTr="00CB3A11">
        <w:trPr>
          <w:trHeight w:val="92"/>
          <w:jc w:val="center"/>
        </w:trPr>
        <w:tc>
          <w:tcPr>
            <w:tcW w:w="702" w:type="dxa"/>
            <w:vMerge w:val="restart"/>
            <w:vAlign w:val="center"/>
          </w:tcPr>
          <w:p w14:paraId="772AF90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992" w:type="dxa"/>
            <w:vAlign w:val="center"/>
          </w:tcPr>
          <w:p w14:paraId="46A0E57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Ду = 600 мм – 1000 мм</w:t>
            </w:r>
          </w:p>
        </w:tc>
        <w:tc>
          <w:tcPr>
            <w:tcW w:w="1088" w:type="dxa"/>
            <w:vAlign w:val="center"/>
          </w:tcPr>
          <w:p w14:paraId="2590421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 (3,0)</w:t>
            </w:r>
          </w:p>
        </w:tc>
        <w:tc>
          <w:tcPr>
            <w:tcW w:w="1606" w:type="dxa"/>
            <w:vMerge/>
            <w:vAlign w:val="center"/>
          </w:tcPr>
          <w:p w14:paraId="2A43BB0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036BCE0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59CA752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46FDE20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14D5774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5C4E540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43FAA44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017DFF4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59B82B4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6E083A">
              <w:rPr>
                <w:rFonts w:ascii="Times New Roman" w:eastAsia="Times New Roman" w:hAnsi="Times New Roman"/>
                <w:sz w:val="20"/>
                <w:szCs w:val="20"/>
                <w:lang w:eastAsia="ru-RU"/>
              </w:rPr>
              <w:t>5,0 (3,0)</w:t>
            </w:r>
          </w:p>
        </w:tc>
        <w:tc>
          <w:tcPr>
            <w:tcW w:w="1279" w:type="dxa"/>
            <w:vMerge/>
            <w:vAlign w:val="center"/>
          </w:tcPr>
          <w:p w14:paraId="09620C4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117CF26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0642C960" w14:textId="77777777" w:rsidTr="00CB3A11">
        <w:trPr>
          <w:trHeight w:val="92"/>
          <w:jc w:val="center"/>
        </w:trPr>
        <w:tc>
          <w:tcPr>
            <w:tcW w:w="702" w:type="dxa"/>
            <w:vMerge/>
            <w:vAlign w:val="center"/>
          </w:tcPr>
          <w:p w14:paraId="305E8C7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92" w:type="dxa"/>
            <w:vAlign w:val="center"/>
          </w:tcPr>
          <w:p w14:paraId="36403A07" w14:textId="77777777" w:rsidR="00D37C1B" w:rsidRPr="006E083A"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Ду </w:t>
            </w:r>
            <w:r>
              <w:rPr>
                <w:rFonts w:ascii="Times New Roman" w:eastAsia="Times New Roman" w:hAnsi="Times New Roman"/>
                <w:sz w:val="20"/>
                <w:szCs w:val="20"/>
                <w:lang w:val="en-US" w:eastAsia="ru-RU"/>
              </w:rPr>
              <w:t>&gt;</w:t>
            </w:r>
            <w:r>
              <w:rPr>
                <w:rFonts w:ascii="Times New Roman" w:eastAsia="Times New Roman" w:hAnsi="Times New Roman"/>
                <w:sz w:val="20"/>
                <w:szCs w:val="20"/>
                <w:lang w:eastAsia="ru-RU"/>
              </w:rPr>
              <w:t xml:space="preserve"> 1000 мм</w:t>
            </w:r>
          </w:p>
        </w:tc>
        <w:tc>
          <w:tcPr>
            <w:tcW w:w="1088" w:type="dxa"/>
            <w:vAlign w:val="center"/>
          </w:tcPr>
          <w:p w14:paraId="58FF00B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 (3,0)</w:t>
            </w:r>
          </w:p>
        </w:tc>
        <w:tc>
          <w:tcPr>
            <w:tcW w:w="1606" w:type="dxa"/>
            <w:vMerge/>
            <w:vAlign w:val="center"/>
          </w:tcPr>
          <w:p w14:paraId="49CC1AE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36307A9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7CDAC91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70607A7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40466F8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69329C6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55A8463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339A511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4224F60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6E083A">
              <w:rPr>
                <w:rFonts w:ascii="Times New Roman" w:eastAsia="Times New Roman" w:hAnsi="Times New Roman"/>
                <w:sz w:val="20"/>
                <w:szCs w:val="20"/>
                <w:lang w:eastAsia="ru-RU"/>
              </w:rPr>
              <w:t>10,0 (3,0)</w:t>
            </w:r>
          </w:p>
        </w:tc>
        <w:tc>
          <w:tcPr>
            <w:tcW w:w="1279" w:type="dxa"/>
            <w:vMerge/>
            <w:vAlign w:val="center"/>
          </w:tcPr>
          <w:p w14:paraId="1EFE75B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22F759F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27AE4D04" w14:textId="77777777" w:rsidTr="00CB3A11">
        <w:trPr>
          <w:trHeight w:val="92"/>
          <w:jc w:val="center"/>
        </w:trPr>
        <w:tc>
          <w:tcPr>
            <w:tcW w:w="15568" w:type="dxa"/>
            <w:gridSpan w:val="14"/>
            <w:vAlign w:val="center"/>
          </w:tcPr>
          <w:p w14:paraId="4B34124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4.Самотечная канализация дождевая</w:t>
            </w:r>
          </w:p>
        </w:tc>
      </w:tr>
      <w:tr w:rsidR="00D37C1B" w14:paraId="6E860136" w14:textId="77777777" w:rsidTr="00CB3A11">
        <w:trPr>
          <w:trHeight w:val="260"/>
          <w:jc w:val="center"/>
        </w:trPr>
        <w:tc>
          <w:tcPr>
            <w:tcW w:w="702" w:type="dxa"/>
            <w:vAlign w:val="center"/>
          </w:tcPr>
          <w:p w14:paraId="64CD6BC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992" w:type="dxa"/>
            <w:vAlign w:val="center"/>
          </w:tcPr>
          <w:p w14:paraId="37AC2BD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Ду ≤ 1000 мм</w:t>
            </w:r>
          </w:p>
        </w:tc>
        <w:tc>
          <w:tcPr>
            <w:tcW w:w="1088" w:type="dxa"/>
            <w:vAlign w:val="center"/>
          </w:tcPr>
          <w:p w14:paraId="631A0D8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606" w:type="dxa"/>
            <w:vMerge w:val="restart"/>
            <w:vAlign w:val="center"/>
          </w:tcPr>
          <w:p w14:paraId="7985BFA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701" w:type="dxa"/>
            <w:vMerge w:val="restart"/>
            <w:vAlign w:val="center"/>
          </w:tcPr>
          <w:p w14:paraId="1B16015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567" w:type="dxa"/>
            <w:vMerge w:val="restart"/>
            <w:vAlign w:val="center"/>
          </w:tcPr>
          <w:p w14:paraId="363E761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Merge w:val="restart"/>
            <w:vAlign w:val="center"/>
          </w:tcPr>
          <w:p w14:paraId="15454A7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Merge w:val="restart"/>
            <w:vAlign w:val="center"/>
          </w:tcPr>
          <w:p w14:paraId="1E477A1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Merge w:val="restart"/>
            <w:vAlign w:val="center"/>
          </w:tcPr>
          <w:p w14:paraId="3723DF0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то же, что в п.2</w:t>
            </w:r>
          </w:p>
        </w:tc>
        <w:tc>
          <w:tcPr>
            <w:tcW w:w="850" w:type="dxa"/>
            <w:vMerge w:val="restart"/>
            <w:vAlign w:val="center"/>
          </w:tcPr>
          <w:p w14:paraId="762F25F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Merge w:val="restart"/>
            <w:vAlign w:val="center"/>
          </w:tcPr>
          <w:p w14:paraId="09D0778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Align w:val="center"/>
          </w:tcPr>
          <w:p w14:paraId="1D87621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279" w:type="dxa"/>
            <w:vMerge w:val="restart"/>
            <w:vAlign w:val="center"/>
          </w:tcPr>
          <w:p w14:paraId="6DCC097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то же, что в п.2</w:t>
            </w:r>
          </w:p>
        </w:tc>
        <w:tc>
          <w:tcPr>
            <w:tcW w:w="964" w:type="dxa"/>
            <w:vMerge w:val="restart"/>
            <w:vAlign w:val="center"/>
          </w:tcPr>
          <w:p w14:paraId="4793072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1,5/–</w:t>
            </w:r>
          </w:p>
        </w:tc>
      </w:tr>
      <w:tr w:rsidR="00D37C1B" w14:paraId="05FEC30E" w14:textId="77777777" w:rsidTr="00CB3A11">
        <w:trPr>
          <w:trHeight w:val="363"/>
          <w:jc w:val="center"/>
        </w:trPr>
        <w:tc>
          <w:tcPr>
            <w:tcW w:w="702" w:type="dxa"/>
            <w:vAlign w:val="center"/>
          </w:tcPr>
          <w:p w14:paraId="25E96E9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c>
          <w:tcPr>
            <w:tcW w:w="992" w:type="dxa"/>
            <w:vAlign w:val="center"/>
          </w:tcPr>
          <w:p w14:paraId="0744D8B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 xml:space="preserve">Ду = </w:t>
            </w:r>
            <w:r>
              <w:rPr>
                <w:rFonts w:ascii="Times New Roman" w:eastAsia="Times New Roman" w:hAnsi="Times New Roman"/>
                <w:sz w:val="20"/>
                <w:szCs w:val="20"/>
                <w:lang w:eastAsia="ru-RU"/>
              </w:rPr>
              <w:t>100</w:t>
            </w:r>
            <w:r w:rsidRPr="000666F2">
              <w:rPr>
                <w:rFonts w:ascii="Times New Roman" w:eastAsia="Times New Roman" w:hAnsi="Times New Roman"/>
                <w:sz w:val="20"/>
                <w:szCs w:val="20"/>
                <w:lang w:eastAsia="ru-RU"/>
              </w:rPr>
              <w:t xml:space="preserve">0 мм – </w:t>
            </w:r>
            <w:r>
              <w:rPr>
                <w:rFonts w:ascii="Times New Roman" w:eastAsia="Times New Roman" w:hAnsi="Times New Roman"/>
                <w:sz w:val="20"/>
                <w:szCs w:val="20"/>
                <w:lang w:eastAsia="ru-RU"/>
              </w:rPr>
              <w:t>2</w:t>
            </w:r>
            <w:r w:rsidRPr="000666F2">
              <w:rPr>
                <w:rFonts w:ascii="Times New Roman" w:eastAsia="Times New Roman" w:hAnsi="Times New Roman"/>
                <w:sz w:val="20"/>
                <w:szCs w:val="20"/>
                <w:lang w:eastAsia="ru-RU"/>
              </w:rPr>
              <w:t>000 мм</w:t>
            </w:r>
          </w:p>
        </w:tc>
        <w:tc>
          <w:tcPr>
            <w:tcW w:w="1088" w:type="dxa"/>
            <w:vAlign w:val="center"/>
          </w:tcPr>
          <w:p w14:paraId="7739FAD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5,0 (3,0)</w:t>
            </w:r>
          </w:p>
        </w:tc>
        <w:tc>
          <w:tcPr>
            <w:tcW w:w="1606" w:type="dxa"/>
            <w:vMerge/>
            <w:vAlign w:val="center"/>
          </w:tcPr>
          <w:p w14:paraId="065892E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0F07589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27DE820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1E302DD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395AD03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6BF2C2A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5B2206A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43666F9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4BD4BB4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5,0 (3,0)</w:t>
            </w:r>
          </w:p>
        </w:tc>
        <w:tc>
          <w:tcPr>
            <w:tcW w:w="1279" w:type="dxa"/>
            <w:vMerge/>
            <w:vAlign w:val="center"/>
          </w:tcPr>
          <w:p w14:paraId="3B21FD3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21FD1AE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00D6D250" w14:textId="77777777" w:rsidTr="00CB3A11">
        <w:trPr>
          <w:trHeight w:val="92"/>
          <w:jc w:val="center"/>
        </w:trPr>
        <w:tc>
          <w:tcPr>
            <w:tcW w:w="702" w:type="dxa"/>
            <w:vAlign w:val="center"/>
          </w:tcPr>
          <w:p w14:paraId="198D921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992" w:type="dxa"/>
            <w:vAlign w:val="center"/>
          </w:tcPr>
          <w:p w14:paraId="672ADB1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 xml:space="preserve">Ду &gt; </w:t>
            </w:r>
            <w:r>
              <w:rPr>
                <w:rFonts w:ascii="Times New Roman" w:eastAsia="Times New Roman" w:hAnsi="Times New Roman"/>
                <w:sz w:val="20"/>
                <w:szCs w:val="20"/>
                <w:lang w:eastAsia="ru-RU"/>
              </w:rPr>
              <w:t>2</w:t>
            </w:r>
            <w:r w:rsidRPr="000666F2">
              <w:rPr>
                <w:rFonts w:ascii="Times New Roman" w:eastAsia="Times New Roman" w:hAnsi="Times New Roman"/>
                <w:sz w:val="20"/>
                <w:szCs w:val="20"/>
                <w:lang w:eastAsia="ru-RU"/>
              </w:rPr>
              <w:t>000 мм</w:t>
            </w:r>
          </w:p>
        </w:tc>
        <w:tc>
          <w:tcPr>
            <w:tcW w:w="1088" w:type="dxa"/>
            <w:vAlign w:val="center"/>
          </w:tcPr>
          <w:p w14:paraId="7224E86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 (3,0)</w:t>
            </w:r>
          </w:p>
        </w:tc>
        <w:tc>
          <w:tcPr>
            <w:tcW w:w="1606" w:type="dxa"/>
            <w:vAlign w:val="center"/>
          </w:tcPr>
          <w:p w14:paraId="0CF4EE2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2B61C25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Align w:val="center"/>
          </w:tcPr>
          <w:p w14:paraId="606A1BF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Align w:val="center"/>
          </w:tcPr>
          <w:p w14:paraId="61C0873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Align w:val="center"/>
          </w:tcPr>
          <w:p w14:paraId="320FF55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Align w:val="center"/>
          </w:tcPr>
          <w:p w14:paraId="2943D27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Align w:val="center"/>
          </w:tcPr>
          <w:p w14:paraId="29EDDA2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Align w:val="center"/>
          </w:tcPr>
          <w:p w14:paraId="24D5CEA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3964912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10,0 (3,0)</w:t>
            </w:r>
          </w:p>
        </w:tc>
        <w:tc>
          <w:tcPr>
            <w:tcW w:w="1279" w:type="dxa"/>
            <w:vAlign w:val="center"/>
          </w:tcPr>
          <w:p w14:paraId="6221C53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Align w:val="center"/>
          </w:tcPr>
          <w:p w14:paraId="449770F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2FD22D68" w14:textId="77777777" w:rsidTr="00CB3A11">
        <w:trPr>
          <w:trHeight w:val="92"/>
          <w:jc w:val="center"/>
        </w:trPr>
        <w:tc>
          <w:tcPr>
            <w:tcW w:w="702" w:type="dxa"/>
            <w:vAlign w:val="center"/>
          </w:tcPr>
          <w:p w14:paraId="4C4EFB3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92" w:type="dxa"/>
            <w:vAlign w:val="center"/>
          </w:tcPr>
          <w:p w14:paraId="0D0830A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Дренаж</w:t>
            </w:r>
          </w:p>
        </w:tc>
        <w:tc>
          <w:tcPr>
            <w:tcW w:w="1088" w:type="dxa"/>
            <w:vAlign w:val="center"/>
          </w:tcPr>
          <w:p w14:paraId="0E3EE9B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606" w:type="dxa"/>
            <w:vAlign w:val="center"/>
          </w:tcPr>
          <w:p w14:paraId="1E988E5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701" w:type="dxa"/>
            <w:vAlign w:val="center"/>
          </w:tcPr>
          <w:p w14:paraId="5D993AF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567" w:type="dxa"/>
            <w:vAlign w:val="center"/>
          </w:tcPr>
          <w:p w14:paraId="5A7787F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Align w:val="center"/>
          </w:tcPr>
          <w:p w14:paraId="36A7189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Align w:val="center"/>
          </w:tcPr>
          <w:p w14:paraId="436661B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Align w:val="center"/>
          </w:tcPr>
          <w:p w14:paraId="49BFB10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то же, что в п.2</w:t>
            </w:r>
          </w:p>
        </w:tc>
        <w:tc>
          <w:tcPr>
            <w:tcW w:w="850" w:type="dxa"/>
            <w:vAlign w:val="center"/>
          </w:tcPr>
          <w:p w14:paraId="59F7239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Align w:val="center"/>
          </w:tcPr>
          <w:p w14:paraId="791C838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Align w:val="center"/>
          </w:tcPr>
          <w:p w14:paraId="55EFF7E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279" w:type="dxa"/>
            <w:vAlign w:val="center"/>
          </w:tcPr>
          <w:p w14:paraId="7205B1E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0666F2">
              <w:rPr>
                <w:rFonts w:ascii="Times New Roman" w:eastAsia="Times New Roman" w:hAnsi="Times New Roman"/>
                <w:sz w:val="20"/>
                <w:szCs w:val="20"/>
                <w:lang w:eastAsia="ru-RU"/>
              </w:rPr>
              <w:t>то же, что в п.2</w:t>
            </w:r>
          </w:p>
        </w:tc>
        <w:tc>
          <w:tcPr>
            <w:tcW w:w="964" w:type="dxa"/>
            <w:vAlign w:val="center"/>
          </w:tcPr>
          <w:p w14:paraId="5F85EC9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2,0/–</w:t>
            </w:r>
          </w:p>
        </w:tc>
      </w:tr>
      <w:tr w:rsidR="00D37C1B" w14:paraId="4906B0D4" w14:textId="77777777" w:rsidTr="00CB3A11">
        <w:trPr>
          <w:trHeight w:val="2006"/>
          <w:jc w:val="center"/>
        </w:trPr>
        <w:tc>
          <w:tcPr>
            <w:tcW w:w="702" w:type="dxa"/>
            <w:vAlign w:val="center"/>
          </w:tcPr>
          <w:p w14:paraId="2D24AC6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Align w:val="center"/>
          </w:tcPr>
          <w:p w14:paraId="72F59E3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Сопутствующий дренаж</w:t>
            </w:r>
          </w:p>
        </w:tc>
        <w:tc>
          <w:tcPr>
            <w:tcW w:w="1088" w:type="dxa"/>
            <w:vAlign w:val="center"/>
          </w:tcPr>
          <w:p w14:paraId="53C283E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 (с учетом возможности устройства колодцев)</w:t>
            </w:r>
          </w:p>
        </w:tc>
        <w:tc>
          <w:tcPr>
            <w:tcW w:w="1606" w:type="dxa"/>
            <w:vAlign w:val="center"/>
          </w:tcPr>
          <w:p w14:paraId="684C424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0,4 (с учетом возможности устройства колодцев)</w:t>
            </w:r>
          </w:p>
        </w:tc>
        <w:tc>
          <w:tcPr>
            <w:tcW w:w="1701" w:type="dxa"/>
            <w:vAlign w:val="center"/>
          </w:tcPr>
          <w:p w14:paraId="5096E76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0,4 (с учетом возможности устройства)</w:t>
            </w:r>
          </w:p>
        </w:tc>
        <w:tc>
          <w:tcPr>
            <w:tcW w:w="567" w:type="dxa"/>
            <w:vAlign w:val="center"/>
          </w:tcPr>
          <w:p w14:paraId="4837EC7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41" w:type="dxa"/>
            <w:vAlign w:val="center"/>
          </w:tcPr>
          <w:p w14:paraId="2477D58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0,4 (с учетом возможности устройства колодцев)</w:t>
            </w:r>
          </w:p>
        </w:tc>
        <w:tc>
          <w:tcPr>
            <w:tcW w:w="850" w:type="dxa"/>
            <w:vAlign w:val="center"/>
          </w:tcPr>
          <w:p w14:paraId="24480B7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76" w:type="dxa"/>
            <w:vAlign w:val="center"/>
          </w:tcPr>
          <w:p w14:paraId="7AEBAEA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то же, что в п.2</w:t>
            </w:r>
          </w:p>
        </w:tc>
        <w:tc>
          <w:tcPr>
            <w:tcW w:w="850" w:type="dxa"/>
            <w:vAlign w:val="center"/>
          </w:tcPr>
          <w:p w14:paraId="3E97931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Align w:val="center"/>
          </w:tcPr>
          <w:p w14:paraId="57F26DC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Align w:val="center"/>
          </w:tcPr>
          <w:p w14:paraId="0A6B8E9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0,4 (с учетом возможности устройства колодцев)</w:t>
            </w:r>
          </w:p>
        </w:tc>
        <w:tc>
          <w:tcPr>
            <w:tcW w:w="1279" w:type="dxa"/>
            <w:vAlign w:val="center"/>
          </w:tcPr>
          <w:p w14:paraId="5B4A226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то же, что в п.2</w:t>
            </w:r>
          </w:p>
        </w:tc>
        <w:tc>
          <w:tcPr>
            <w:tcW w:w="964" w:type="dxa"/>
            <w:vAlign w:val="center"/>
          </w:tcPr>
          <w:p w14:paraId="4615AFD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2,0/–</w:t>
            </w:r>
          </w:p>
        </w:tc>
      </w:tr>
      <w:tr w:rsidR="00D37C1B" w14:paraId="300A191A" w14:textId="77777777" w:rsidTr="00CB3A11">
        <w:trPr>
          <w:trHeight w:val="92"/>
          <w:jc w:val="center"/>
        </w:trPr>
        <w:tc>
          <w:tcPr>
            <w:tcW w:w="15568" w:type="dxa"/>
            <w:gridSpan w:val="14"/>
            <w:vAlign w:val="center"/>
          </w:tcPr>
          <w:p w14:paraId="20BA8EE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7.Тепловые сети</w:t>
            </w:r>
          </w:p>
        </w:tc>
      </w:tr>
      <w:tr w:rsidR="00D37C1B" w14:paraId="3F3A6E15" w14:textId="77777777" w:rsidTr="00CB3A11">
        <w:trPr>
          <w:trHeight w:val="92"/>
          <w:jc w:val="center"/>
        </w:trPr>
        <w:tc>
          <w:tcPr>
            <w:tcW w:w="15568" w:type="dxa"/>
            <w:gridSpan w:val="14"/>
            <w:vAlign w:val="center"/>
          </w:tcPr>
          <w:p w14:paraId="0E71CFB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7.1. при прокладке в каналах и тоннелях и непросадочных грунтах (от наружной стенки канала тоннеля)</w:t>
            </w:r>
          </w:p>
        </w:tc>
      </w:tr>
      <w:tr w:rsidR="00D37C1B" w14:paraId="27D601F4" w14:textId="77777777" w:rsidTr="00CB3A11">
        <w:trPr>
          <w:trHeight w:val="92"/>
          <w:jc w:val="center"/>
        </w:trPr>
        <w:tc>
          <w:tcPr>
            <w:tcW w:w="702" w:type="dxa"/>
            <w:vAlign w:val="center"/>
          </w:tcPr>
          <w:p w14:paraId="3F9DE3D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7.1.1</w:t>
            </w:r>
          </w:p>
        </w:tc>
        <w:tc>
          <w:tcPr>
            <w:tcW w:w="992" w:type="dxa"/>
            <w:vAlign w:val="center"/>
          </w:tcPr>
          <w:p w14:paraId="273B4CA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 xml:space="preserve">Ду &lt; </w:t>
            </w:r>
            <w:r>
              <w:rPr>
                <w:rFonts w:ascii="Times New Roman" w:eastAsia="Times New Roman" w:hAnsi="Times New Roman"/>
                <w:sz w:val="20"/>
                <w:szCs w:val="20"/>
                <w:lang w:eastAsia="ru-RU"/>
              </w:rPr>
              <w:t>500</w:t>
            </w:r>
            <w:r w:rsidRPr="00CA6292">
              <w:rPr>
                <w:rFonts w:ascii="Times New Roman" w:eastAsia="Times New Roman" w:hAnsi="Times New Roman"/>
                <w:sz w:val="20"/>
                <w:szCs w:val="20"/>
                <w:lang w:eastAsia="ru-RU"/>
              </w:rPr>
              <w:t xml:space="preserve"> мм</w:t>
            </w:r>
          </w:p>
        </w:tc>
        <w:tc>
          <w:tcPr>
            <w:tcW w:w="1088" w:type="dxa"/>
            <w:vAlign w:val="center"/>
          </w:tcPr>
          <w:p w14:paraId="28F8ABC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606" w:type="dxa"/>
            <w:vAlign w:val="center"/>
          </w:tcPr>
          <w:p w14:paraId="66E3274B" w14:textId="77777777" w:rsidR="00D37C1B" w:rsidRPr="00CA6292"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1,5 - до фундаментов ограждений и опор трубопроводов; 1.0 - до мачт и столбов наружного освещения и сети связи, до фундаментов опор контактной сети трамваев и троллейбусов;</w:t>
            </w:r>
          </w:p>
          <w:p w14:paraId="336749F4" w14:textId="77777777" w:rsidR="00D37C1B" w:rsidRPr="00CA6292"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2,0 - до фундаментов опор мостов путепроводов;</w:t>
            </w:r>
          </w:p>
          <w:p w14:paraId="1C8CEA1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3.0 - до фундаментов опор контактной сети железных дорог</w:t>
            </w:r>
          </w:p>
        </w:tc>
        <w:tc>
          <w:tcPr>
            <w:tcW w:w="1701" w:type="dxa"/>
            <w:vAlign w:val="center"/>
          </w:tcPr>
          <w:p w14:paraId="64FD1CAA" w14:textId="77777777" w:rsidR="00D37C1B" w:rsidRPr="00CA6292"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4,0 - до оси ближайшего пути железной дороги колеи 1520 мм (но не менее глубины траншеи тепловой сети до подошвы насыпи</w:t>
            </w:r>
            <w:r>
              <w:rPr>
                <w:rFonts w:ascii="Times New Roman" w:eastAsia="Times New Roman" w:hAnsi="Times New Roman"/>
                <w:sz w:val="20"/>
                <w:szCs w:val="20"/>
                <w:lang w:eastAsia="ru-RU"/>
              </w:rPr>
              <w:t>)</w:t>
            </w:r>
            <w:r w:rsidRPr="00CA6292">
              <w:rPr>
                <w:rFonts w:ascii="Times New Roman" w:eastAsia="Times New Roman" w:hAnsi="Times New Roman"/>
                <w:sz w:val="20"/>
                <w:szCs w:val="20"/>
                <w:lang w:eastAsia="ru-RU"/>
              </w:rPr>
              <w:t>;</w:t>
            </w:r>
          </w:p>
          <w:p w14:paraId="5D419B52" w14:textId="77777777" w:rsidR="00D37C1B" w:rsidRPr="00CA6292"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3,0 - до ближайшего сооружения земляного полотна железной дороги (но не менее глубины траншеи тепловой сети до основания крайнего сооружения);</w:t>
            </w:r>
          </w:p>
          <w:p w14:paraId="38F0726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10,75 - до оси ближайшего пути электрифицированной железной дороги</w:t>
            </w:r>
          </w:p>
        </w:tc>
        <w:tc>
          <w:tcPr>
            <w:tcW w:w="567" w:type="dxa"/>
            <w:vAlign w:val="center"/>
          </w:tcPr>
          <w:p w14:paraId="7B61BC8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Align w:val="center"/>
          </w:tcPr>
          <w:p w14:paraId="6F8B2C9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Align w:val="center"/>
          </w:tcPr>
          <w:p w14:paraId="493B504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Align w:val="center"/>
          </w:tcPr>
          <w:p w14:paraId="0383E4D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то же, что в п.2</w:t>
            </w:r>
          </w:p>
        </w:tc>
        <w:tc>
          <w:tcPr>
            <w:tcW w:w="850" w:type="dxa"/>
            <w:vAlign w:val="center"/>
          </w:tcPr>
          <w:p w14:paraId="75EF3AF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Align w:val="center"/>
          </w:tcPr>
          <w:p w14:paraId="75B6D3C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Align w:val="center"/>
          </w:tcPr>
          <w:p w14:paraId="01E83BD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15,0 - до резервуаров АЗС (при устройстве вент-шахт на канале)</w:t>
            </w:r>
          </w:p>
        </w:tc>
        <w:tc>
          <w:tcPr>
            <w:tcW w:w="1279" w:type="dxa"/>
            <w:vAlign w:val="center"/>
          </w:tcPr>
          <w:p w14:paraId="454D3F6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то же, что в п.2</w:t>
            </w:r>
          </w:p>
        </w:tc>
        <w:tc>
          <w:tcPr>
            <w:tcW w:w="964" w:type="dxa"/>
            <w:vAlign w:val="center"/>
          </w:tcPr>
          <w:p w14:paraId="3F868CD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2,0/1,0</w:t>
            </w:r>
          </w:p>
        </w:tc>
      </w:tr>
      <w:tr w:rsidR="00D37C1B" w14:paraId="4E7C6DBD" w14:textId="77777777" w:rsidTr="00CB3A11">
        <w:trPr>
          <w:trHeight w:val="92"/>
          <w:jc w:val="center"/>
        </w:trPr>
        <w:tc>
          <w:tcPr>
            <w:tcW w:w="702" w:type="dxa"/>
            <w:vAlign w:val="center"/>
          </w:tcPr>
          <w:p w14:paraId="5815AC0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7.1.2</w:t>
            </w:r>
          </w:p>
        </w:tc>
        <w:tc>
          <w:tcPr>
            <w:tcW w:w="992" w:type="dxa"/>
            <w:vAlign w:val="center"/>
          </w:tcPr>
          <w:p w14:paraId="52767AB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 xml:space="preserve">Ду = </w:t>
            </w:r>
            <w:r>
              <w:rPr>
                <w:rFonts w:ascii="Times New Roman" w:eastAsia="Times New Roman" w:hAnsi="Times New Roman"/>
                <w:sz w:val="20"/>
                <w:szCs w:val="20"/>
                <w:lang w:eastAsia="ru-RU"/>
              </w:rPr>
              <w:t>500-800</w:t>
            </w:r>
            <w:r w:rsidRPr="00CA6292">
              <w:rPr>
                <w:rFonts w:ascii="Times New Roman" w:eastAsia="Times New Roman" w:hAnsi="Times New Roman"/>
                <w:sz w:val="20"/>
                <w:szCs w:val="20"/>
                <w:lang w:eastAsia="ru-RU"/>
              </w:rPr>
              <w:t xml:space="preserve"> мм</w:t>
            </w:r>
          </w:p>
        </w:tc>
        <w:tc>
          <w:tcPr>
            <w:tcW w:w="1088" w:type="dxa"/>
            <w:vAlign w:val="center"/>
          </w:tcPr>
          <w:p w14:paraId="264D977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606" w:type="dxa"/>
            <w:vAlign w:val="center"/>
          </w:tcPr>
          <w:p w14:paraId="09B88EC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084ABE1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Align w:val="center"/>
          </w:tcPr>
          <w:p w14:paraId="366A4E1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Align w:val="center"/>
          </w:tcPr>
          <w:p w14:paraId="2743BAB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Align w:val="center"/>
          </w:tcPr>
          <w:p w14:paraId="6C5F45A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Align w:val="center"/>
          </w:tcPr>
          <w:p w14:paraId="1DFF76C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Align w:val="center"/>
          </w:tcPr>
          <w:p w14:paraId="6C7C6DC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Align w:val="center"/>
          </w:tcPr>
          <w:p w14:paraId="7C8D7CE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5AFDC0E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Align w:val="center"/>
          </w:tcPr>
          <w:p w14:paraId="53DE11B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Align w:val="center"/>
          </w:tcPr>
          <w:p w14:paraId="0959A0D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747C0C3B" w14:textId="77777777" w:rsidTr="00CB3A11">
        <w:trPr>
          <w:trHeight w:val="92"/>
          <w:jc w:val="center"/>
        </w:trPr>
        <w:tc>
          <w:tcPr>
            <w:tcW w:w="702" w:type="dxa"/>
            <w:vAlign w:val="center"/>
          </w:tcPr>
          <w:p w14:paraId="168ABB6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7.1.3</w:t>
            </w:r>
          </w:p>
        </w:tc>
        <w:tc>
          <w:tcPr>
            <w:tcW w:w="992" w:type="dxa"/>
            <w:vAlign w:val="center"/>
          </w:tcPr>
          <w:p w14:paraId="634382A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CA6292">
              <w:rPr>
                <w:rFonts w:ascii="Times New Roman" w:eastAsia="Times New Roman" w:hAnsi="Times New Roman"/>
                <w:sz w:val="20"/>
                <w:szCs w:val="20"/>
                <w:lang w:eastAsia="ru-RU"/>
              </w:rPr>
              <w:t xml:space="preserve">Ду </w:t>
            </w:r>
            <w:r>
              <w:rPr>
                <w:rFonts w:ascii="Times New Roman" w:eastAsia="Times New Roman" w:hAnsi="Times New Roman"/>
                <w:sz w:val="20"/>
                <w:szCs w:val="20"/>
                <w:lang w:eastAsia="ru-RU"/>
              </w:rPr>
              <w:t>≥</w:t>
            </w:r>
            <w:r w:rsidRPr="00CA62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9</w:t>
            </w:r>
            <w:r w:rsidRPr="00CA6292">
              <w:rPr>
                <w:rFonts w:ascii="Times New Roman" w:eastAsia="Times New Roman" w:hAnsi="Times New Roman"/>
                <w:sz w:val="20"/>
                <w:szCs w:val="20"/>
                <w:lang w:eastAsia="ru-RU"/>
              </w:rPr>
              <w:t>00 мм</w:t>
            </w:r>
          </w:p>
        </w:tc>
        <w:tc>
          <w:tcPr>
            <w:tcW w:w="1088" w:type="dxa"/>
            <w:vAlign w:val="center"/>
          </w:tcPr>
          <w:p w14:paraId="2FF7472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1606" w:type="dxa"/>
            <w:vAlign w:val="center"/>
          </w:tcPr>
          <w:p w14:paraId="3C70CBB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4E44796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Align w:val="center"/>
          </w:tcPr>
          <w:p w14:paraId="33F1842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Align w:val="center"/>
          </w:tcPr>
          <w:p w14:paraId="5366FCE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Align w:val="center"/>
          </w:tcPr>
          <w:p w14:paraId="3100B04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Align w:val="center"/>
          </w:tcPr>
          <w:p w14:paraId="0277CB3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Align w:val="center"/>
          </w:tcPr>
          <w:p w14:paraId="48BBEFF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Align w:val="center"/>
          </w:tcPr>
          <w:p w14:paraId="6CF2DC8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3C02540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Align w:val="center"/>
          </w:tcPr>
          <w:p w14:paraId="405E3A2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Align w:val="center"/>
          </w:tcPr>
          <w:p w14:paraId="79E8D68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2ADBAD05" w14:textId="77777777" w:rsidTr="00CB3A11">
        <w:trPr>
          <w:trHeight w:val="92"/>
          <w:jc w:val="center"/>
        </w:trPr>
        <w:tc>
          <w:tcPr>
            <w:tcW w:w="15568" w:type="dxa"/>
            <w:gridSpan w:val="14"/>
            <w:vAlign w:val="center"/>
          </w:tcPr>
          <w:p w14:paraId="55EE1D0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7.2. </w:t>
            </w:r>
            <w:r w:rsidRPr="00471D09">
              <w:rPr>
                <w:rFonts w:ascii="Times New Roman" w:eastAsia="Times New Roman" w:hAnsi="Times New Roman"/>
                <w:sz w:val="20"/>
                <w:szCs w:val="20"/>
                <w:lang w:eastAsia="ru-RU"/>
              </w:rPr>
              <w:t>То же, в просадочных грунтах I типа</w:t>
            </w:r>
          </w:p>
        </w:tc>
      </w:tr>
      <w:tr w:rsidR="00D37C1B" w14:paraId="7F65895C" w14:textId="77777777" w:rsidTr="00CB3A11">
        <w:trPr>
          <w:trHeight w:val="92"/>
          <w:jc w:val="center"/>
        </w:trPr>
        <w:tc>
          <w:tcPr>
            <w:tcW w:w="702" w:type="dxa"/>
            <w:vAlign w:val="center"/>
          </w:tcPr>
          <w:p w14:paraId="488963B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7.2.1.</w:t>
            </w:r>
          </w:p>
        </w:tc>
        <w:tc>
          <w:tcPr>
            <w:tcW w:w="992" w:type="dxa"/>
            <w:vAlign w:val="center"/>
          </w:tcPr>
          <w:p w14:paraId="59C4627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471D09">
              <w:rPr>
                <w:rFonts w:ascii="Times New Roman" w:eastAsia="Times New Roman" w:hAnsi="Times New Roman"/>
                <w:sz w:val="20"/>
                <w:szCs w:val="20"/>
                <w:lang w:eastAsia="ru-RU"/>
              </w:rPr>
              <w:t>Ду &lt; 500 мм</w:t>
            </w:r>
          </w:p>
        </w:tc>
        <w:tc>
          <w:tcPr>
            <w:tcW w:w="1088" w:type="dxa"/>
            <w:vAlign w:val="center"/>
          </w:tcPr>
          <w:p w14:paraId="5E014A8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606" w:type="dxa"/>
            <w:vMerge w:val="restart"/>
            <w:vAlign w:val="center"/>
          </w:tcPr>
          <w:p w14:paraId="7295608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471D09">
              <w:rPr>
                <w:rFonts w:ascii="Times New Roman" w:eastAsia="Times New Roman" w:hAnsi="Times New Roman"/>
                <w:sz w:val="20"/>
                <w:szCs w:val="20"/>
                <w:lang w:eastAsia="ru-RU"/>
              </w:rPr>
              <w:t>то же, что в п.</w:t>
            </w:r>
            <w:r>
              <w:rPr>
                <w:rFonts w:ascii="Times New Roman" w:eastAsia="Times New Roman" w:hAnsi="Times New Roman"/>
                <w:sz w:val="20"/>
                <w:szCs w:val="20"/>
                <w:lang w:eastAsia="ru-RU"/>
              </w:rPr>
              <w:t>7.1.1-7.1.3</w:t>
            </w:r>
          </w:p>
        </w:tc>
        <w:tc>
          <w:tcPr>
            <w:tcW w:w="1701" w:type="dxa"/>
            <w:vMerge w:val="restart"/>
            <w:vAlign w:val="center"/>
          </w:tcPr>
          <w:p w14:paraId="67A5176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471D09">
              <w:rPr>
                <w:rFonts w:ascii="Times New Roman" w:eastAsia="Times New Roman" w:hAnsi="Times New Roman"/>
                <w:sz w:val="20"/>
                <w:szCs w:val="20"/>
                <w:lang w:eastAsia="ru-RU"/>
              </w:rPr>
              <w:t>то же, что в п.7.1.1-7.1.3</w:t>
            </w:r>
          </w:p>
        </w:tc>
        <w:tc>
          <w:tcPr>
            <w:tcW w:w="567" w:type="dxa"/>
            <w:vMerge w:val="restart"/>
            <w:vAlign w:val="center"/>
          </w:tcPr>
          <w:p w14:paraId="4380782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Merge w:val="restart"/>
            <w:vAlign w:val="center"/>
          </w:tcPr>
          <w:p w14:paraId="328E5BE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Merge w:val="restart"/>
            <w:vAlign w:val="center"/>
          </w:tcPr>
          <w:p w14:paraId="1A69017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Merge w:val="restart"/>
            <w:vAlign w:val="center"/>
          </w:tcPr>
          <w:p w14:paraId="496AFE5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471D09">
              <w:rPr>
                <w:rFonts w:ascii="Times New Roman" w:eastAsia="Times New Roman" w:hAnsi="Times New Roman"/>
                <w:sz w:val="20"/>
                <w:szCs w:val="20"/>
                <w:lang w:eastAsia="ru-RU"/>
              </w:rPr>
              <w:t>то же, что в п.2</w:t>
            </w:r>
          </w:p>
        </w:tc>
        <w:tc>
          <w:tcPr>
            <w:tcW w:w="850" w:type="dxa"/>
            <w:vMerge w:val="restart"/>
            <w:vAlign w:val="center"/>
          </w:tcPr>
          <w:p w14:paraId="28AB1E1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Merge w:val="restart"/>
            <w:vAlign w:val="center"/>
          </w:tcPr>
          <w:p w14:paraId="47AE998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Merge w:val="restart"/>
            <w:vAlign w:val="center"/>
          </w:tcPr>
          <w:p w14:paraId="1044678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п.7.1.1-7.1.3</w:t>
            </w:r>
          </w:p>
        </w:tc>
        <w:tc>
          <w:tcPr>
            <w:tcW w:w="1279" w:type="dxa"/>
            <w:vMerge w:val="restart"/>
            <w:vAlign w:val="center"/>
          </w:tcPr>
          <w:p w14:paraId="2B43475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п.2</w:t>
            </w:r>
          </w:p>
        </w:tc>
        <w:tc>
          <w:tcPr>
            <w:tcW w:w="964" w:type="dxa"/>
            <w:vMerge w:val="restart"/>
            <w:vAlign w:val="center"/>
          </w:tcPr>
          <w:p w14:paraId="4F154E3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2,0/1,0</w:t>
            </w:r>
          </w:p>
        </w:tc>
      </w:tr>
      <w:tr w:rsidR="00D37C1B" w14:paraId="75814C89" w14:textId="77777777" w:rsidTr="00CB3A11">
        <w:trPr>
          <w:trHeight w:val="92"/>
          <w:jc w:val="center"/>
        </w:trPr>
        <w:tc>
          <w:tcPr>
            <w:tcW w:w="702" w:type="dxa"/>
            <w:vAlign w:val="center"/>
          </w:tcPr>
          <w:p w14:paraId="75538D4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7.2.2</w:t>
            </w:r>
          </w:p>
        </w:tc>
        <w:tc>
          <w:tcPr>
            <w:tcW w:w="992" w:type="dxa"/>
            <w:vAlign w:val="center"/>
          </w:tcPr>
          <w:p w14:paraId="215FA43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471D09">
              <w:rPr>
                <w:rFonts w:ascii="Times New Roman" w:eastAsia="Times New Roman" w:hAnsi="Times New Roman"/>
                <w:sz w:val="20"/>
                <w:szCs w:val="20"/>
                <w:lang w:eastAsia="ru-RU"/>
              </w:rPr>
              <w:t xml:space="preserve">Ду ≥ </w:t>
            </w:r>
            <w:r>
              <w:rPr>
                <w:rFonts w:ascii="Times New Roman" w:eastAsia="Times New Roman" w:hAnsi="Times New Roman"/>
                <w:sz w:val="20"/>
                <w:szCs w:val="20"/>
                <w:lang w:eastAsia="ru-RU"/>
              </w:rPr>
              <w:t>5</w:t>
            </w:r>
            <w:r w:rsidRPr="00471D09">
              <w:rPr>
                <w:rFonts w:ascii="Times New Roman" w:eastAsia="Times New Roman" w:hAnsi="Times New Roman"/>
                <w:sz w:val="20"/>
                <w:szCs w:val="20"/>
                <w:lang w:eastAsia="ru-RU"/>
              </w:rPr>
              <w:t>00 мм</w:t>
            </w:r>
          </w:p>
        </w:tc>
        <w:tc>
          <w:tcPr>
            <w:tcW w:w="1088" w:type="dxa"/>
            <w:vAlign w:val="center"/>
          </w:tcPr>
          <w:p w14:paraId="6D2B166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1606" w:type="dxa"/>
            <w:vMerge/>
            <w:vAlign w:val="center"/>
          </w:tcPr>
          <w:p w14:paraId="2907AAD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2631B4C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5BF0F26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458F8D5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2F2F1AF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3D2ABBC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2B722AF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55E71AA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1DF53E4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Merge/>
            <w:vAlign w:val="center"/>
          </w:tcPr>
          <w:p w14:paraId="6461D3B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18043C1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5C8C334F" w14:textId="77777777" w:rsidTr="00CB3A11">
        <w:trPr>
          <w:trHeight w:val="92"/>
          <w:jc w:val="center"/>
        </w:trPr>
        <w:tc>
          <w:tcPr>
            <w:tcW w:w="15568" w:type="dxa"/>
            <w:gridSpan w:val="14"/>
            <w:vAlign w:val="center"/>
          </w:tcPr>
          <w:p w14:paraId="7C62275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7.3. </w:t>
            </w:r>
            <w:r w:rsidRPr="00DA5F35">
              <w:rPr>
                <w:rFonts w:ascii="Times New Roman" w:eastAsia="Times New Roman" w:hAnsi="Times New Roman"/>
                <w:sz w:val="20"/>
                <w:szCs w:val="20"/>
                <w:lang w:eastAsia="ru-RU"/>
              </w:rPr>
              <w:t>при бесканальной прокладке в непросадочных грунтах (от оболочки бесканальной прокладки) при диаметре труб:</w:t>
            </w:r>
          </w:p>
        </w:tc>
      </w:tr>
      <w:tr w:rsidR="00D37C1B" w14:paraId="1D953B31" w14:textId="77777777" w:rsidTr="00CB3A11">
        <w:trPr>
          <w:trHeight w:val="92"/>
          <w:jc w:val="center"/>
        </w:trPr>
        <w:tc>
          <w:tcPr>
            <w:tcW w:w="702" w:type="dxa"/>
            <w:vAlign w:val="center"/>
          </w:tcPr>
          <w:p w14:paraId="09993D89"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lastRenderedPageBreak/>
              <w:t>7.3.1</w:t>
            </w:r>
          </w:p>
        </w:tc>
        <w:tc>
          <w:tcPr>
            <w:tcW w:w="992" w:type="dxa"/>
            <w:vAlign w:val="center"/>
          </w:tcPr>
          <w:p w14:paraId="56DA7075"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Ду &lt; 500 мм</w:t>
            </w:r>
          </w:p>
        </w:tc>
        <w:tc>
          <w:tcPr>
            <w:tcW w:w="1088" w:type="dxa"/>
            <w:vAlign w:val="center"/>
          </w:tcPr>
          <w:p w14:paraId="1519217B"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606" w:type="dxa"/>
            <w:vMerge w:val="restart"/>
            <w:vAlign w:val="center"/>
          </w:tcPr>
          <w:p w14:paraId="0026318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п.7.1.1-7.1.3</w:t>
            </w:r>
          </w:p>
        </w:tc>
        <w:tc>
          <w:tcPr>
            <w:tcW w:w="1701" w:type="dxa"/>
            <w:vMerge w:val="restart"/>
            <w:vAlign w:val="center"/>
          </w:tcPr>
          <w:p w14:paraId="544679E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п.7.1.1-7.1.3</w:t>
            </w:r>
          </w:p>
        </w:tc>
        <w:tc>
          <w:tcPr>
            <w:tcW w:w="567" w:type="dxa"/>
            <w:vMerge w:val="restart"/>
            <w:vAlign w:val="center"/>
          </w:tcPr>
          <w:p w14:paraId="2EBEA04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Merge w:val="restart"/>
            <w:vAlign w:val="center"/>
          </w:tcPr>
          <w:p w14:paraId="6217AF7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Merge w:val="restart"/>
            <w:vAlign w:val="center"/>
          </w:tcPr>
          <w:p w14:paraId="41B342B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Merge w:val="restart"/>
            <w:vAlign w:val="center"/>
          </w:tcPr>
          <w:p w14:paraId="15145D0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п.2</w:t>
            </w:r>
          </w:p>
        </w:tc>
        <w:tc>
          <w:tcPr>
            <w:tcW w:w="850" w:type="dxa"/>
            <w:vMerge w:val="restart"/>
            <w:vAlign w:val="center"/>
          </w:tcPr>
          <w:p w14:paraId="4942700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Merge w:val="restart"/>
            <w:vAlign w:val="center"/>
          </w:tcPr>
          <w:p w14:paraId="14D067C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Merge w:val="restart"/>
            <w:vAlign w:val="center"/>
          </w:tcPr>
          <w:p w14:paraId="1A2A0FB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 – до резервуаров АЗС</w:t>
            </w:r>
          </w:p>
        </w:tc>
        <w:tc>
          <w:tcPr>
            <w:tcW w:w="1279" w:type="dxa"/>
            <w:vMerge w:val="restart"/>
            <w:vAlign w:val="center"/>
          </w:tcPr>
          <w:p w14:paraId="5AA9B1D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п.2</w:t>
            </w:r>
          </w:p>
        </w:tc>
        <w:tc>
          <w:tcPr>
            <w:tcW w:w="964" w:type="dxa"/>
            <w:vMerge w:val="restart"/>
            <w:vAlign w:val="center"/>
          </w:tcPr>
          <w:p w14:paraId="3B17DD6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2,0/1,0</w:t>
            </w:r>
          </w:p>
        </w:tc>
      </w:tr>
      <w:tr w:rsidR="00D37C1B" w14:paraId="39AA6D37" w14:textId="77777777" w:rsidTr="00CB3A11">
        <w:trPr>
          <w:trHeight w:val="92"/>
          <w:jc w:val="center"/>
        </w:trPr>
        <w:tc>
          <w:tcPr>
            <w:tcW w:w="702" w:type="dxa"/>
            <w:vAlign w:val="center"/>
          </w:tcPr>
          <w:p w14:paraId="010C95EE"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7.3.</w:t>
            </w:r>
            <w:r>
              <w:rPr>
                <w:rFonts w:ascii="Times New Roman" w:eastAsia="Times New Roman" w:hAnsi="Times New Roman"/>
                <w:sz w:val="20"/>
                <w:szCs w:val="20"/>
                <w:lang w:eastAsia="ru-RU"/>
              </w:rPr>
              <w:t>2</w:t>
            </w:r>
          </w:p>
        </w:tc>
        <w:tc>
          <w:tcPr>
            <w:tcW w:w="992" w:type="dxa"/>
            <w:vAlign w:val="center"/>
          </w:tcPr>
          <w:p w14:paraId="5AE077BE"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Ду = 500 - 800 мм</w:t>
            </w:r>
          </w:p>
        </w:tc>
        <w:tc>
          <w:tcPr>
            <w:tcW w:w="1088" w:type="dxa"/>
            <w:vAlign w:val="center"/>
          </w:tcPr>
          <w:p w14:paraId="705E9B46"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1606" w:type="dxa"/>
            <w:vMerge/>
            <w:vAlign w:val="center"/>
          </w:tcPr>
          <w:p w14:paraId="7877BD4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24A4EF3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6678C64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425C44D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68CA209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2D51CA1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35C3219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19EC3EA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172D3BC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Merge/>
            <w:vAlign w:val="center"/>
          </w:tcPr>
          <w:p w14:paraId="3D5A2AD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472A37C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56AAC6F9" w14:textId="77777777" w:rsidTr="00CB3A11">
        <w:trPr>
          <w:trHeight w:val="92"/>
          <w:jc w:val="center"/>
        </w:trPr>
        <w:tc>
          <w:tcPr>
            <w:tcW w:w="702" w:type="dxa"/>
            <w:vAlign w:val="center"/>
          </w:tcPr>
          <w:p w14:paraId="5A2C98FE"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7.3.</w:t>
            </w:r>
            <w:r>
              <w:rPr>
                <w:rFonts w:ascii="Times New Roman" w:eastAsia="Times New Roman" w:hAnsi="Times New Roman"/>
                <w:sz w:val="20"/>
                <w:szCs w:val="20"/>
                <w:lang w:eastAsia="ru-RU"/>
              </w:rPr>
              <w:t>3</w:t>
            </w:r>
          </w:p>
        </w:tc>
        <w:tc>
          <w:tcPr>
            <w:tcW w:w="992" w:type="dxa"/>
            <w:vAlign w:val="center"/>
          </w:tcPr>
          <w:p w14:paraId="7BF62315"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Ду &gt; 800 мм</w:t>
            </w:r>
          </w:p>
        </w:tc>
        <w:tc>
          <w:tcPr>
            <w:tcW w:w="1088" w:type="dxa"/>
            <w:vAlign w:val="center"/>
          </w:tcPr>
          <w:p w14:paraId="2CACE287"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1606" w:type="dxa"/>
            <w:vMerge/>
            <w:vAlign w:val="center"/>
          </w:tcPr>
          <w:p w14:paraId="7F7B1F4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316C80A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2A912D3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1E804B9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3AE05A3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4BF2981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34C1CAE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0992C9C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5F52BAE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Merge/>
            <w:vAlign w:val="center"/>
          </w:tcPr>
          <w:p w14:paraId="03D99FF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4EDB85D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4A691AEB" w14:textId="77777777" w:rsidTr="00CB3A11">
        <w:trPr>
          <w:trHeight w:val="92"/>
          <w:jc w:val="center"/>
        </w:trPr>
        <w:tc>
          <w:tcPr>
            <w:tcW w:w="15568" w:type="dxa"/>
            <w:gridSpan w:val="14"/>
            <w:vAlign w:val="center"/>
          </w:tcPr>
          <w:p w14:paraId="70A022E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r>
              <w:t xml:space="preserve"> </w:t>
            </w:r>
            <w:r w:rsidRPr="00DA5F35">
              <w:rPr>
                <w:rFonts w:ascii="Times New Roman" w:eastAsia="Times New Roman" w:hAnsi="Times New Roman"/>
                <w:sz w:val="20"/>
                <w:szCs w:val="20"/>
                <w:lang w:eastAsia="ru-RU"/>
              </w:rPr>
              <w:t>То же, в просадочных грунтах I типа</w:t>
            </w:r>
          </w:p>
        </w:tc>
      </w:tr>
      <w:tr w:rsidR="00D37C1B" w14:paraId="6CFB5DE3" w14:textId="77777777" w:rsidTr="00CB3A11">
        <w:trPr>
          <w:trHeight w:val="92"/>
          <w:jc w:val="center"/>
        </w:trPr>
        <w:tc>
          <w:tcPr>
            <w:tcW w:w="702" w:type="dxa"/>
            <w:vAlign w:val="center"/>
          </w:tcPr>
          <w:p w14:paraId="3D3A7905"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7.4.1</w:t>
            </w:r>
          </w:p>
        </w:tc>
        <w:tc>
          <w:tcPr>
            <w:tcW w:w="992" w:type="dxa"/>
            <w:vAlign w:val="center"/>
          </w:tcPr>
          <w:p w14:paraId="074191E2"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 xml:space="preserve">Ду ≤ </w:t>
            </w:r>
            <w:r>
              <w:rPr>
                <w:rFonts w:ascii="Times New Roman" w:eastAsia="Times New Roman" w:hAnsi="Times New Roman"/>
                <w:sz w:val="20"/>
                <w:szCs w:val="20"/>
                <w:lang w:eastAsia="ru-RU"/>
              </w:rPr>
              <w:t>1</w:t>
            </w:r>
            <w:r w:rsidRPr="00DA5F35">
              <w:rPr>
                <w:rFonts w:ascii="Times New Roman" w:eastAsia="Times New Roman" w:hAnsi="Times New Roman"/>
                <w:sz w:val="20"/>
                <w:szCs w:val="20"/>
                <w:lang w:eastAsia="ru-RU"/>
              </w:rPr>
              <w:t>00 мм</w:t>
            </w:r>
          </w:p>
        </w:tc>
        <w:tc>
          <w:tcPr>
            <w:tcW w:w="1088" w:type="dxa"/>
            <w:vAlign w:val="center"/>
          </w:tcPr>
          <w:p w14:paraId="79862F24"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606" w:type="dxa"/>
            <w:vMerge w:val="restart"/>
            <w:vAlign w:val="center"/>
          </w:tcPr>
          <w:p w14:paraId="2BCB601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п.7.1.1-7.1.3</w:t>
            </w:r>
          </w:p>
        </w:tc>
        <w:tc>
          <w:tcPr>
            <w:tcW w:w="1701" w:type="dxa"/>
            <w:vMerge w:val="restart"/>
            <w:vAlign w:val="center"/>
          </w:tcPr>
          <w:p w14:paraId="3431BD9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п.7.1.1-7.1.3</w:t>
            </w:r>
          </w:p>
        </w:tc>
        <w:tc>
          <w:tcPr>
            <w:tcW w:w="567" w:type="dxa"/>
            <w:vMerge w:val="restart"/>
            <w:vAlign w:val="center"/>
          </w:tcPr>
          <w:p w14:paraId="73438AB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Merge w:val="restart"/>
            <w:vAlign w:val="center"/>
          </w:tcPr>
          <w:p w14:paraId="012DA38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Merge w:val="restart"/>
            <w:vAlign w:val="center"/>
          </w:tcPr>
          <w:p w14:paraId="4EE6BD5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Merge w:val="restart"/>
            <w:vAlign w:val="center"/>
          </w:tcPr>
          <w:p w14:paraId="04FBA4C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п.2</w:t>
            </w:r>
          </w:p>
        </w:tc>
        <w:tc>
          <w:tcPr>
            <w:tcW w:w="850" w:type="dxa"/>
            <w:vMerge w:val="restart"/>
            <w:vAlign w:val="center"/>
          </w:tcPr>
          <w:p w14:paraId="44EC4AB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Merge w:val="restart"/>
            <w:vAlign w:val="center"/>
          </w:tcPr>
          <w:p w14:paraId="37FC319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Merge w:val="restart"/>
            <w:vAlign w:val="center"/>
          </w:tcPr>
          <w:p w14:paraId="610659A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10,0 – до резервуаров АЗС</w:t>
            </w:r>
          </w:p>
        </w:tc>
        <w:tc>
          <w:tcPr>
            <w:tcW w:w="1279" w:type="dxa"/>
            <w:vMerge w:val="restart"/>
            <w:vAlign w:val="center"/>
          </w:tcPr>
          <w:p w14:paraId="4BAA043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то же, что в п.2</w:t>
            </w:r>
          </w:p>
        </w:tc>
        <w:tc>
          <w:tcPr>
            <w:tcW w:w="964" w:type="dxa"/>
            <w:vMerge w:val="restart"/>
            <w:vAlign w:val="center"/>
          </w:tcPr>
          <w:p w14:paraId="547022F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2,0/1,0</w:t>
            </w:r>
          </w:p>
        </w:tc>
      </w:tr>
      <w:tr w:rsidR="00D37C1B" w14:paraId="335F87E1" w14:textId="77777777" w:rsidTr="00CB3A11">
        <w:trPr>
          <w:trHeight w:val="92"/>
          <w:jc w:val="center"/>
        </w:trPr>
        <w:tc>
          <w:tcPr>
            <w:tcW w:w="702" w:type="dxa"/>
            <w:vAlign w:val="center"/>
          </w:tcPr>
          <w:p w14:paraId="024DB1B9"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7.4.</w:t>
            </w:r>
            <w:r>
              <w:rPr>
                <w:rFonts w:ascii="Times New Roman" w:eastAsia="Times New Roman" w:hAnsi="Times New Roman"/>
                <w:sz w:val="20"/>
                <w:szCs w:val="20"/>
                <w:lang w:eastAsia="ru-RU"/>
              </w:rPr>
              <w:t>2</w:t>
            </w:r>
          </w:p>
        </w:tc>
        <w:tc>
          <w:tcPr>
            <w:tcW w:w="992" w:type="dxa"/>
            <w:vAlign w:val="center"/>
          </w:tcPr>
          <w:p w14:paraId="79A7BB2E" w14:textId="77777777" w:rsidR="00D37C1B" w:rsidRPr="00DA5F35"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Ду </w:t>
            </w:r>
            <w:r w:rsidRPr="00DA5F35">
              <w:rPr>
                <w:rFonts w:ascii="Times New Roman" w:eastAsia="Times New Roman" w:hAnsi="Times New Roman"/>
                <w:sz w:val="20"/>
                <w:szCs w:val="20"/>
                <w:lang w:eastAsia="ru-RU"/>
              </w:rPr>
              <w:t>&gt; 100</w:t>
            </w:r>
            <w:r>
              <w:rPr>
                <w:rFonts w:ascii="Times New Roman" w:eastAsia="Times New Roman" w:hAnsi="Times New Roman"/>
                <w:sz w:val="20"/>
                <w:szCs w:val="20"/>
                <w:lang w:eastAsia="ru-RU"/>
              </w:rPr>
              <w:t xml:space="preserve"> мм до Ду</w:t>
            </w:r>
            <w:r w:rsidRPr="00DA5F35">
              <w:rPr>
                <w:rFonts w:ascii="Times New Roman" w:eastAsia="Times New Roman" w:hAnsi="Times New Roman"/>
                <w:sz w:val="20"/>
                <w:szCs w:val="20"/>
                <w:lang w:eastAsia="ru-RU"/>
              </w:rPr>
              <w:t xml:space="preserve"> &lt;</w:t>
            </w:r>
            <w:r>
              <w:rPr>
                <w:rFonts w:ascii="Times New Roman" w:eastAsia="Times New Roman" w:hAnsi="Times New Roman"/>
                <w:sz w:val="20"/>
                <w:szCs w:val="20"/>
                <w:lang w:eastAsia="ru-RU"/>
              </w:rPr>
              <w:t xml:space="preserve"> 500 мм</w:t>
            </w:r>
          </w:p>
        </w:tc>
        <w:tc>
          <w:tcPr>
            <w:tcW w:w="1088" w:type="dxa"/>
            <w:vAlign w:val="center"/>
          </w:tcPr>
          <w:p w14:paraId="32C4BDAA"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1606" w:type="dxa"/>
            <w:vMerge/>
            <w:vAlign w:val="center"/>
          </w:tcPr>
          <w:p w14:paraId="40ACE72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442D303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14A0894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6DBF189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571F7B1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6DC16B7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304536E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6A5756D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33AB4EA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Merge/>
            <w:vAlign w:val="center"/>
          </w:tcPr>
          <w:p w14:paraId="4DF5EAC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6E3CF3B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4BCF2B72" w14:textId="77777777" w:rsidTr="00CB3A11">
        <w:trPr>
          <w:trHeight w:val="92"/>
          <w:jc w:val="center"/>
        </w:trPr>
        <w:tc>
          <w:tcPr>
            <w:tcW w:w="702" w:type="dxa"/>
            <w:vAlign w:val="center"/>
          </w:tcPr>
          <w:p w14:paraId="72ECA411"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7.4.</w:t>
            </w:r>
            <w:r>
              <w:rPr>
                <w:rFonts w:ascii="Times New Roman" w:eastAsia="Times New Roman" w:hAnsi="Times New Roman"/>
                <w:sz w:val="20"/>
                <w:szCs w:val="20"/>
                <w:lang w:eastAsia="ru-RU"/>
              </w:rPr>
              <w:t>3</w:t>
            </w:r>
          </w:p>
        </w:tc>
        <w:tc>
          <w:tcPr>
            <w:tcW w:w="992" w:type="dxa"/>
            <w:vAlign w:val="center"/>
          </w:tcPr>
          <w:p w14:paraId="7B5F1E80"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Ду = 500 - 800 мм</w:t>
            </w:r>
          </w:p>
        </w:tc>
        <w:tc>
          <w:tcPr>
            <w:tcW w:w="1088" w:type="dxa"/>
            <w:vAlign w:val="center"/>
          </w:tcPr>
          <w:p w14:paraId="0B221E4C"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1606" w:type="dxa"/>
            <w:vMerge/>
            <w:vAlign w:val="center"/>
          </w:tcPr>
          <w:p w14:paraId="36F0FE9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5663841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42CEC6F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11B3A11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33379B0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7743A47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790AA27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28083CC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5F0F532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Merge/>
            <w:vAlign w:val="center"/>
          </w:tcPr>
          <w:p w14:paraId="69F63BA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265CA91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770FA27E" w14:textId="77777777" w:rsidTr="00CB3A11">
        <w:trPr>
          <w:trHeight w:val="92"/>
          <w:jc w:val="center"/>
        </w:trPr>
        <w:tc>
          <w:tcPr>
            <w:tcW w:w="702" w:type="dxa"/>
            <w:vAlign w:val="center"/>
          </w:tcPr>
          <w:p w14:paraId="65C2A3AE"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7.4.</w:t>
            </w:r>
            <w:r>
              <w:rPr>
                <w:rFonts w:ascii="Times New Roman" w:eastAsia="Times New Roman" w:hAnsi="Times New Roman"/>
                <w:sz w:val="20"/>
                <w:szCs w:val="20"/>
                <w:lang w:eastAsia="ru-RU"/>
              </w:rPr>
              <w:t>4</w:t>
            </w:r>
          </w:p>
        </w:tc>
        <w:tc>
          <w:tcPr>
            <w:tcW w:w="992" w:type="dxa"/>
            <w:vAlign w:val="center"/>
          </w:tcPr>
          <w:p w14:paraId="770E404B"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DA5F35">
              <w:rPr>
                <w:rFonts w:ascii="Times New Roman" w:eastAsia="Times New Roman" w:hAnsi="Times New Roman"/>
                <w:sz w:val="20"/>
                <w:szCs w:val="20"/>
                <w:lang w:eastAsia="ru-RU"/>
              </w:rPr>
              <w:t xml:space="preserve">Ду &gt; </w:t>
            </w:r>
            <w:r>
              <w:rPr>
                <w:rFonts w:ascii="Times New Roman" w:eastAsia="Times New Roman" w:hAnsi="Times New Roman"/>
                <w:sz w:val="20"/>
                <w:szCs w:val="20"/>
                <w:lang w:eastAsia="ru-RU"/>
              </w:rPr>
              <w:t>8</w:t>
            </w:r>
            <w:r w:rsidRPr="00DA5F35">
              <w:rPr>
                <w:rFonts w:ascii="Times New Roman" w:eastAsia="Times New Roman" w:hAnsi="Times New Roman"/>
                <w:sz w:val="20"/>
                <w:szCs w:val="20"/>
                <w:lang w:eastAsia="ru-RU"/>
              </w:rPr>
              <w:t>00 мм</w:t>
            </w:r>
          </w:p>
        </w:tc>
        <w:tc>
          <w:tcPr>
            <w:tcW w:w="1088" w:type="dxa"/>
            <w:vAlign w:val="center"/>
          </w:tcPr>
          <w:p w14:paraId="78C587A3"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606" w:type="dxa"/>
            <w:vMerge/>
            <w:vAlign w:val="center"/>
          </w:tcPr>
          <w:p w14:paraId="4CF164E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63BA143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74A76C2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55EE22D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2BBC3F6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6FD8C7A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6A6F3F5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Merge/>
            <w:vAlign w:val="center"/>
          </w:tcPr>
          <w:p w14:paraId="48DD839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Merge/>
            <w:vAlign w:val="center"/>
          </w:tcPr>
          <w:p w14:paraId="750EC87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Merge/>
            <w:vAlign w:val="center"/>
          </w:tcPr>
          <w:p w14:paraId="532C8FE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6F99B70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12F0CFE2" w14:textId="77777777" w:rsidTr="00CB3A11">
        <w:trPr>
          <w:trHeight w:val="92"/>
          <w:jc w:val="center"/>
        </w:trPr>
        <w:tc>
          <w:tcPr>
            <w:tcW w:w="15568" w:type="dxa"/>
            <w:gridSpan w:val="14"/>
            <w:vAlign w:val="center"/>
          </w:tcPr>
          <w:p w14:paraId="2DD9ADE4" w14:textId="77777777" w:rsidR="00D37C1B" w:rsidRPr="00DA5F35" w:rsidRDefault="00D37C1B" w:rsidP="00D37C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8.Газопроводы</w:t>
            </w:r>
          </w:p>
        </w:tc>
      </w:tr>
      <w:tr w:rsidR="00D37C1B" w14:paraId="1FCBCD69" w14:textId="77777777" w:rsidTr="00CB3A11">
        <w:trPr>
          <w:trHeight w:val="92"/>
          <w:jc w:val="center"/>
        </w:trPr>
        <w:tc>
          <w:tcPr>
            <w:tcW w:w="702" w:type="dxa"/>
            <w:vAlign w:val="center"/>
          </w:tcPr>
          <w:p w14:paraId="3B63D297"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p>
        </w:tc>
        <w:tc>
          <w:tcPr>
            <w:tcW w:w="992" w:type="dxa"/>
            <w:vAlign w:val="center"/>
          </w:tcPr>
          <w:p w14:paraId="7F92BB40"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Низкого давления (давлением до 0,005 МПа)</w:t>
            </w:r>
          </w:p>
        </w:tc>
        <w:tc>
          <w:tcPr>
            <w:tcW w:w="1088" w:type="dxa"/>
            <w:vAlign w:val="center"/>
          </w:tcPr>
          <w:p w14:paraId="3B2682A2"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606" w:type="dxa"/>
            <w:vAlign w:val="center"/>
          </w:tcPr>
          <w:p w14:paraId="4F6E486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701" w:type="dxa"/>
            <w:vAlign w:val="center"/>
          </w:tcPr>
          <w:p w14:paraId="54DCA98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567" w:type="dxa"/>
            <w:vAlign w:val="center"/>
          </w:tcPr>
          <w:p w14:paraId="3060818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Align w:val="center"/>
          </w:tcPr>
          <w:p w14:paraId="0155D79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Align w:val="center"/>
          </w:tcPr>
          <w:p w14:paraId="553C4A2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Align w:val="center"/>
          </w:tcPr>
          <w:p w14:paraId="04F621B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то же, что в п.2</w:t>
            </w:r>
          </w:p>
        </w:tc>
        <w:tc>
          <w:tcPr>
            <w:tcW w:w="850" w:type="dxa"/>
            <w:vAlign w:val="center"/>
          </w:tcPr>
          <w:p w14:paraId="7177994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1" w:type="dxa"/>
            <w:vAlign w:val="center"/>
          </w:tcPr>
          <w:p w14:paraId="144137E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701" w:type="dxa"/>
            <w:vAlign w:val="center"/>
          </w:tcPr>
          <w:p w14:paraId="250A686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279" w:type="dxa"/>
            <w:vAlign w:val="center"/>
          </w:tcPr>
          <w:p w14:paraId="1B549FF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c>
          <w:tcPr>
            <w:tcW w:w="964" w:type="dxa"/>
            <w:vAlign w:val="center"/>
          </w:tcPr>
          <w:p w14:paraId="188ACC4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D37C1B" w14:paraId="6EB37D6F" w14:textId="77777777" w:rsidTr="00CB3A11">
        <w:trPr>
          <w:trHeight w:val="92"/>
          <w:jc w:val="center"/>
        </w:trPr>
        <w:tc>
          <w:tcPr>
            <w:tcW w:w="702" w:type="dxa"/>
            <w:vAlign w:val="center"/>
          </w:tcPr>
          <w:p w14:paraId="6893F428"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p>
        </w:tc>
        <w:tc>
          <w:tcPr>
            <w:tcW w:w="992" w:type="dxa"/>
            <w:vAlign w:val="center"/>
          </w:tcPr>
          <w:p w14:paraId="0F0A9985"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Среднего давления (давлением свыше 0,005 МПа до 0,3 МПа)</w:t>
            </w:r>
          </w:p>
        </w:tc>
        <w:tc>
          <w:tcPr>
            <w:tcW w:w="1088" w:type="dxa"/>
            <w:vAlign w:val="center"/>
          </w:tcPr>
          <w:p w14:paraId="24B047E1"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1606" w:type="dxa"/>
            <w:vAlign w:val="center"/>
          </w:tcPr>
          <w:p w14:paraId="19C23DE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701" w:type="dxa"/>
            <w:vAlign w:val="center"/>
          </w:tcPr>
          <w:p w14:paraId="4BCEC05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567" w:type="dxa"/>
            <w:vAlign w:val="center"/>
          </w:tcPr>
          <w:p w14:paraId="55B553C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Align w:val="center"/>
          </w:tcPr>
          <w:p w14:paraId="285C879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Align w:val="center"/>
          </w:tcPr>
          <w:p w14:paraId="00C9599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Align w:val="center"/>
          </w:tcPr>
          <w:p w14:paraId="477F754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то же, что в п.2</w:t>
            </w:r>
          </w:p>
        </w:tc>
        <w:tc>
          <w:tcPr>
            <w:tcW w:w="850" w:type="dxa"/>
            <w:vAlign w:val="center"/>
          </w:tcPr>
          <w:p w14:paraId="7FC3538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1" w:type="dxa"/>
            <w:vAlign w:val="center"/>
          </w:tcPr>
          <w:p w14:paraId="0368377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701" w:type="dxa"/>
            <w:vAlign w:val="center"/>
          </w:tcPr>
          <w:p w14:paraId="5024866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279" w:type="dxa"/>
            <w:vAlign w:val="center"/>
          </w:tcPr>
          <w:p w14:paraId="244503C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c>
          <w:tcPr>
            <w:tcW w:w="964" w:type="dxa"/>
            <w:vAlign w:val="center"/>
          </w:tcPr>
          <w:p w14:paraId="06AE7B0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D37C1B" w14:paraId="6C20FE7B" w14:textId="77777777" w:rsidTr="00CB3A11">
        <w:trPr>
          <w:trHeight w:val="1265"/>
          <w:jc w:val="center"/>
        </w:trPr>
        <w:tc>
          <w:tcPr>
            <w:tcW w:w="702" w:type="dxa"/>
            <w:vAlign w:val="center"/>
          </w:tcPr>
          <w:p w14:paraId="76DFF1C0"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8.3</w:t>
            </w:r>
          </w:p>
        </w:tc>
        <w:tc>
          <w:tcPr>
            <w:tcW w:w="992" w:type="dxa"/>
            <w:vAlign w:val="center"/>
          </w:tcPr>
          <w:p w14:paraId="084A3848"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Высокого давления (давлением свыше 0,3 МПа до 0,6 МПа)</w:t>
            </w:r>
          </w:p>
        </w:tc>
        <w:tc>
          <w:tcPr>
            <w:tcW w:w="1088" w:type="dxa"/>
            <w:vAlign w:val="center"/>
          </w:tcPr>
          <w:p w14:paraId="225DDA6E"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1606" w:type="dxa"/>
            <w:vAlign w:val="center"/>
          </w:tcPr>
          <w:p w14:paraId="0591714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701" w:type="dxa"/>
            <w:vAlign w:val="center"/>
          </w:tcPr>
          <w:p w14:paraId="37B25C1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567" w:type="dxa"/>
            <w:vAlign w:val="center"/>
          </w:tcPr>
          <w:p w14:paraId="508304B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1141" w:type="dxa"/>
            <w:vAlign w:val="center"/>
          </w:tcPr>
          <w:p w14:paraId="4D59BD9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850" w:type="dxa"/>
            <w:vAlign w:val="center"/>
          </w:tcPr>
          <w:p w14:paraId="06CA6DF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Align w:val="center"/>
          </w:tcPr>
          <w:p w14:paraId="1EEA8EF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то же, что в п.2</w:t>
            </w:r>
          </w:p>
        </w:tc>
        <w:tc>
          <w:tcPr>
            <w:tcW w:w="850" w:type="dxa"/>
            <w:vAlign w:val="center"/>
          </w:tcPr>
          <w:p w14:paraId="277AECC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1" w:type="dxa"/>
            <w:vAlign w:val="center"/>
          </w:tcPr>
          <w:p w14:paraId="31DA425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701" w:type="dxa"/>
            <w:vAlign w:val="center"/>
          </w:tcPr>
          <w:p w14:paraId="1D30F33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279" w:type="dxa"/>
            <w:vAlign w:val="center"/>
          </w:tcPr>
          <w:p w14:paraId="79EEF0A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c>
          <w:tcPr>
            <w:tcW w:w="964" w:type="dxa"/>
            <w:vAlign w:val="center"/>
          </w:tcPr>
          <w:p w14:paraId="5E93EE1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D37C1B" w14:paraId="76C2C9CC" w14:textId="77777777" w:rsidTr="00CB3A11">
        <w:trPr>
          <w:trHeight w:val="92"/>
          <w:jc w:val="center"/>
        </w:trPr>
        <w:tc>
          <w:tcPr>
            <w:tcW w:w="702" w:type="dxa"/>
            <w:vAlign w:val="center"/>
          </w:tcPr>
          <w:p w14:paraId="48CF9BA3"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992" w:type="dxa"/>
            <w:vAlign w:val="center"/>
          </w:tcPr>
          <w:p w14:paraId="5F9285DE"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Высокого давления (давлением свыше 0,6 МПа до 1,2 МПа)</w:t>
            </w:r>
          </w:p>
        </w:tc>
        <w:tc>
          <w:tcPr>
            <w:tcW w:w="1088" w:type="dxa"/>
            <w:vAlign w:val="center"/>
          </w:tcPr>
          <w:p w14:paraId="132684B2"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p>
        </w:tc>
        <w:tc>
          <w:tcPr>
            <w:tcW w:w="1606" w:type="dxa"/>
            <w:vAlign w:val="center"/>
          </w:tcPr>
          <w:p w14:paraId="47BD5B7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466B6E1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Align w:val="center"/>
          </w:tcPr>
          <w:p w14:paraId="226ABA6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Align w:val="center"/>
          </w:tcPr>
          <w:p w14:paraId="737EB42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Align w:val="center"/>
          </w:tcPr>
          <w:p w14:paraId="5ED2EE4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Align w:val="center"/>
          </w:tcPr>
          <w:p w14:paraId="5D0AE73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то же, что в п.2</w:t>
            </w:r>
          </w:p>
        </w:tc>
        <w:tc>
          <w:tcPr>
            <w:tcW w:w="850" w:type="dxa"/>
            <w:vAlign w:val="center"/>
          </w:tcPr>
          <w:p w14:paraId="0655EEC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Align w:val="center"/>
          </w:tcPr>
          <w:p w14:paraId="29B5CCB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701" w:type="dxa"/>
            <w:vAlign w:val="center"/>
          </w:tcPr>
          <w:p w14:paraId="3E7B577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Align w:val="center"/>
          </w:tcPr>
          <w:p w14:paraId="1CD6E83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Align w:val="center"/>
          </w:tcPr>
          <w:p w14:paraId="7B974F1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70311332" w14:textId="77777777" w:rsidTr="00CB3A11">
        <w:trPr>
          <w:trHeight w:val="92"/>
          <w:jc w:val="center"/>
        </w:trPr>
        <w:tc>
          <w:tcPr>
            <w:tcW w:w="702" w:type="dxa"/>
            <w:vAlign w:val="center"/>
          </w:tcPr>
          <w:p w14:paraId="29C49537"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8.4.1</w:t>
            </w:r>
          </w:p>
        </w:tc>
        <w:tc>
          <w:tcPr>
            <w:tcW w:w="992" w:type="dxa"/>
            <w:vAlign w:val="center"/>
          </w:tcPr>
          <w:p w14:paraId="759D2D6D"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диаметром до 300 мм</w:t>
            </w:r>
          </w:p>
        </w:tc>
        <w:tc>
          <w:tcPr>
            <w:tcW w:w="1088" w:type="dxa"/>
            <w:vAlign w:val="center"/>
          </w:tcPr>
          <w:p w14:paraId="29E4B59F"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606" w:type="dxa"/>
            <w:vAlign w:val="center"/>
          </w:tcPr>
          <w:p w14:paraId="4618548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701" w:type="dxa"/>
            <w:vAlign w:val="center"/>
          </w:tcPr>
          <w:p w14:paraId="2E6F88A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567" w:type="dxa"/>
            <w:vAlign w:val="center"/>
          </w:tcPr>
          <w:p w14:paraId="07D923D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1141" w:type="dxa"/>
            <w:vAlign w:val="center"/>
          </w:tcPr>
          <w:p w14:paraId="3040AE0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850" w:type="dxa"/>
            <w:vAlign w:val="center"/>
          </w:tcPr>
          <w:p w14:paraId="3C61CC0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Align w:val="center"/>
          </w:tcPr>
          <w:p w14:paraId="0EDC7E2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то же, что в п.2</w:t>
            </w:r>
          </w:p>
        </w:tc>
        <w:tc>
          <w:tcPr>
            <w:tcW w:w="850" w:type="dxa"/>
            <w:vAlign w:val="center"/>
          </w:tcPr>
          <w:p w14:paraId="3BDFBF8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1" w:type="dxa"/>
            <w:vAlign w:val="center"/>
          </w:tcPr>
          <w:p w14:paraId="11C3B4C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701" w:type="dxa"/>
            <w:vAlign w:val="center"/>
          </w:tcPr>
          <w:p w14:paraId="1BFBE1A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279" w:type="dxa"/>
            <w:vAlign w:val="center"/>
          </w:tcPr>
          <w:p w14:paraId="290BD06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c>
          <w:tcPr>
            <w:tcW w:w="964" w:type="dxa"/>
            <w:vAlign w:val="center"/>
          </w:tcPr>
          <w:p w14:paraId="4547D7D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D37C1B" w14:paraId="700F9031" w14:textId="77777777" w:rsidTr="00CB3A11">
        <w:trPr>
          <w:trHeight w:val="92"/>
          <w:jc w:val="center"/>
        </w:trPr>
        <w:tc>
          <w:tcPr>
            <w:tcW w:w="702" w:type="dxa"/>
            <w:vAlign w:val="center"/>
          </w:tcPr>
          <w:p w14:paraId="25BA642B"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8.4.2</w:t>
            </w:r>
          </w:p>
        </w:tc>
        <w:tc>
          <w:tcPr>
            <w:tcW w:w="992" w:type="dxa"/>
            <w:vAlign w:val="center"/>
          </w:tcPr>
          <w:p w14:paraId="7AA19AF6"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диаметром свыше 300 мм</w:t>
            </w:r>
          </w:p>
        </w:tc>
        <w:tc>
          <w:tcPr>
            <w:tcW w:w="1088" w:type="dxa"/>
            <w:vAlign w:val="center"/>
          </w:tcPr>
          <w:p w14:paraId="24C2CB4D"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606" w:type="dxa"/>
            <w:vAlign w:val="center"/>
          </w:tcPr>
          <w:p w14:paraId="5FFE0D3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701" w:type="dxa"/>
            <w:vAlign w:val="center"/>
          </w:tcPr>
          <w:p w14:paraId="304E7C7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567" w:type="dxa"/>
            <w:vAlign w:val="center"/>
          </w:tcPr>
          <w:p w14:paraId="4E0A51A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1141" w:type="dxa"/>
            <w:vAlign w:val="center"/>
          </w:tcPr>
          <w:p w14:paraId="7CEC2F4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850" w:type="dxa"/>
            <w:vAlign w:val="center"/>
          </w:tcPr>
          <w:p w14:paraId="0BDE203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Align w:val="center"/>
          </w:tcPr>
          <w:p w14:paraId="6387AA9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то же, что в п.2</w:t>
            </w:r>
          </w:p>
        </w:tc>
        <w:tc>
          <w:tcPr>
            <w:tcW w:w="850" w:type="dxa"/>
            <w:vAlign w:val="center"/>
          </w:tcPr>
          <w:p w14:paraId="66A821F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1" w:type="dxa"/>
            <w:vAlign w:val="center"/>
          </w:tcPr>
          <w:p w14:paraId="5B2B188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701" w:type="dxa"/>
            <w:vAlign w:val="center"/>
          </w:tcPr>
          <w:p w14:paraId="1F57F3A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279" w:type="dxa"/>
            <w:vAlign w:val="center"/>
          </w:tcPr>
          <w:p w14:paraId="0C2BA2B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c>
          <w:tcPr>
            <w:tcW w:w="964" w:type="dxa"/>
            <w:vAlign w:val="center"/>
          </w:tcPr>
          <w:p w14:paraId="010D234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D37C1B" w14:paraId="5E9BFBFF" w14:textId="77777777" w:rsidTr="00CB3A11">
        <w:trPr>
          <w:trHeight w:val="92"/>
          <w:jc w:val="center"/>
        </w:trPr>
        <w:tc>
          <w:tcPr>
            <w:tcW w:w="15568" w:type="dxa"/>
            <w:gridSpan w:val="14"/>
            <w:vAlign w:val="center"/>
          </w:tcPr>
          <w:p w14:paraId="201B9E7E" w14:textId="77777777" w:rsidR="00D37C1B" w:rsidRPr="00EE0E58" w:rsidRDefault="00D37C1B" w:rsidP="00D37C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t xml:space="preserve"> </w:t>
            </w:r>
            <w:r w:rsidRPr="00EE0E58">
              <w:rPr>
                <w:rFonts w:ascii="Times New Roman" w:eastAsia="Times New Roman" w:hAnsi="Times New Roman"/>
                <w:sz w:val="20"/>
                <w:szCs w:val="20"/>
                <w:lang w:eastAsia="ru-RU"/>
              </w:rPr>
              <w:t>Электрические кабельные линии</w:t>
            </w:r>
          </w:p>
        </w:tc>
      </w:tr>
      <w:tr w:rsidR="00D37C1B" w14:paraId="35AA8445" w14:textId="77777777" w:rsidTr="00CB3A11">
        <w:trPr>
          <w:trHeight w:val="1832"/>
          <w:jc w:val="center"/>
        </w:trPr>
        <w:tc>
          <w:tcPr>
            <w:tcW w:w="702" w:type="dxa"/>
            <w:vAlign w:val="center"/>
          </w:tcPr>
          <w:p w14:paraId="211F56A1"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w:t>
            </w:r>
          </w:p>
        </w:tc>
        <w:tc>
          <w:tcPr>
            <w:tcW w:w="992" w:type="dxa"/>
            <w:vAlign w:val="center"/>
          </w:tcPr>
          <w:p w14:paraId="4A4B3508"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напряжением до 1 кВ</w:t>
            </w:r>
          </w:p>
        </w:tc>
        <w:tc>
          <w:tcPr>
            <w:tcW w:w="1088" w:type="dxa"/>
            <w:vAlign w:val="center"/>
          </w:tcPr>
          <w:p w14:paraId="423E45E1"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1606" w:type="dxa"/>
            <w:vAlign w:val="center"/>
          </w:tcPr>
          <w:p w14:paraId="6A0B97A3" w14:textId="77777777" w:rsidR="00D37C1B" w:rsidRPr="00EE0E58"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0,5 в соответствии с</w:t>
            </w:r>
          </w:p>
          <w:p w14:paraId="59C52C51" w14:textId="77777777" w:rsidR="00D37C1B" w:rsidRPr="00EE0E58" w:rsidRDefault="00D37C1B" w:rsidP="00D37C1B">
            <w:pPr>
              <w:spacing w:after="0" w:line="240" w:lineRule="auto"/>
              <w:contextualSpacing/>
              <w:jc w:val="center"/>
              <w:rPr>
                <w:rFonts w:ascii="Times New Roman" w:eastAsia="Times New Roman" w:hAnsi="Times New Roman"/>
                <w:sz w:val="20"/>
                <w:szCs w:val="20"/>
                <w:lang w:eastAsia="ru-RU"/>
              </w:rPr>
            </w:pPr>
          </w:p>
          <w:p w14:paraId="7C42130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СП 42.13330</w:t>
            </w:r>
          </w:p>
        </w:tc>
        <w:tc>
          <w:tcPr>
            <w:tcW w:w="1701" w:type="dxa"/>
            <w:vMerge w:val="restart"/>
            <w:vAlign w:val="center"/>
          </w:tcPr>
          <w:p w14:paraId="0DE14AE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3, 25 - до оси ближайшего пути ж.д.; 10,75 - до оси ближайшего пути электрифицированной ж.д.</w:t>
            </w:r>
          </w:p>
        </w:tc>
        <w:tc>
          <w:tcPr>
            <w:tcW w:w="567" w:type="dxa"/>
            <w:vMerge w:val="restart"/>
            <w:vAlign w:val="center"/>
          </w:tcPr>
          <w:p w14:paraId="1702C1C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2,75</w:t>
            </w:r>
          </w:p>
        </w:tc>
        <w:tc>
          <w:tcPr>
            <w:tcW w:w="1141" w:type="dxa"/>
            <w:vMerge w:val="restart"/>
            <w:vAlign w:val="center"/>
          </w:tcPr>
          <w:p w14:paraId="5FD1BF6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Merge w:val="restart"/>
            <w:vAlign w:val="center"/>
          </w:tcPr>
          <w:p w14:paraId="0CA965E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Merge w:val="restart"/>
            <w:vAlign w:val="center"/>
          </w:tcPr>
          <w:p w14:paraId="59B8312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850" w:type="dxa"/>
            <w:vMerge w:val="restart"/>
            <w:vAlign w:val="center"/>
          </w:tcPr>
          <w:p w14:paraId="0A4383C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5,0 - до заземленных частей и заземлителей опор ВЛ</w:t>
            </w:r>
          </w:p>
        </w:tc>
        <w:tc>
          <w:tcPr>
            <w:tcW w:w="851" w:type="dxa"/>
            <w:vAlign w:val="center"/>
          </w:tcPr>
          <w:p w14:paraId="5B227F5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 xml:space="preserve">10,0 (до вертикальной плоскости, проходящей через крайний провод, до </w:t>
            </w:r>
            <w:r w:rsidRPr="00EE0E58">
              <w:rPr>
                <w:rFonts w:ascii="Times New Roman" w:eastAsia="Times New Roman" w:hAnsi="Times New Roman"/>
                <w:sz w:val="20"/>
                <w:szCs w:val="20"/>
                <w:lang w:eastAsia="ru-RU"/>
              </w:rPr>
              <w:lastRenderedPageBreak/>
              <w:t>заземленных частей и заземлителей опор ВЛ)</w:t>
            </w:r>
          </w:p>
        </w:tc>
        <w:tc>
          <w:tcPr>
            <w:tcW w:w="1701" w:type="dxa"/>
            <w:vMerge w:val="restart"/>
            <w:vAlign w:val="center"/>
          </w:tcPr>
          <w:p w14:paraId="557C32F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lastRenderedPageBreak/>
              <w:t>в соответствии с ПУЭ</w:t>
            </w:r>
          </w:p>
        </w:tc>
        <w:tc>
          <w:tcPr>
            <w:tcW w:w="1279" w:type="dxa"/>
            <w:vMerge w:val="restart"/>
            <w:vAlign w:val="center"/>
          </w:tcPr>
          <w:p w14:paraId="18BB884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964" w:type="dxa"/>
            <w:vMerge w:val="restart"/>
            <w:vAlign w:val="center"/>
          </w:tcPr>
          <w:p w14:paraId="6D67796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EE0E58">
              <w:rPr>
                <w:rFonts w:ascii="Times New Roman" w:eastAsia="Times New Roman" w:hAnsi="Times New Roman"/>
                <w:sz w:val="20"/>
                <w:szCs w:val="20"/>
                <w:lang w:eastAsia="ru-RU"/>
              </w:rPr>
              <w:t>2,0/0,75</w:t>
            </w:r>
          </w:p>
        </w:tc>
      </w:tr>
      <w:tr w:rsidR="00D37C1B" w14:paraId="26A44316" w14:textId="77777777" w:rsidTr="00CB3A11">
        <w:trPr>
          <w:trHeight w:val="259"/>
          <w:jc w:val="center"/>
        </w:trPr>
        <w:tc>
          <w:tcPr>
            <w:tcW w:w="702" w:type="dxa"/>
            <w:vAlign w:val="center"/>
          </w:tcPr>
          <w:p w14:paraId="69A12919"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9.2</w:t>
            </w:r>
          </w:p>
        </w:tc>
        <w:tc>
          <w:tcPr>
            <w:tcW w:w="992" w:type="dxa"/>
            <w:vAlign w:val="center"/>
          </w:tcPr>
          <w:p w14:paraId="66B2A2B5"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напряжением выше 1 кВ</w:t>
            </w:r>
          </w:p>
        </w:tc>
        <w:tc>
          <w:tcPr>
            <w:tcW w:w="1088" w:type="dxa"/>
            <w:vAlign w:val="center"/>
          </w:tcPr>
          <w:p w14:paraId="6E18F8E8"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1,0</w:t>
            </w:r>
          </w:p>
        </w:tc>
        <w:tc>
          <w:tcPr>
            <w:tcW w:w="1606" w:type="dxa"/>
            <w:vAlign w:val="center"/>
          </w:tcPr>
          <w:p w14:paraId="4F11BF7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701" w:type="dxa"/>
            <w:vMerge/>
            <w:vAlign w:val="center"/>
          </w:tcPr>
          <w:p w14:paraId="76EBE4C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567" w:type="dxa"/>
            <w:vMerge/>
            <w:vAlign w:val="center"/>
          </w:tcPr>
          <w:p w14:paraId="52B4228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141" w:type="dxa"/>
            <w:vMerge/>
            <w:vAlign w:val="center"/>
          </w:tcPr>
          <w:p w14:paraId="639E2BB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45FF5FDF"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6" w:type="dxa"/>
            <w:vMerge/>
            <w:vAlign w:val="center"/>
          </w:tcPr>
          <w:p w14:paraId="710DD2C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14:paraId="3A5C74F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851" w:type="dxa"/>
            <w:vAlign w:val="center"/>
          </w:tcPr>
          <w:p w14:paraId="0800CD14"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то же, что в 9.1</w:t>
            </w:r>
          </w:p>
        </w:tc>
        <w:tc>
          <w:tcPr>
            <w:tcW w:w="1701" w:type="dxa"/>
            <w:vMerge/>
            <w:vAlign w:val="center"/>
          </w:tcPr>
          <w:p w14:paraId="21C8307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Merge/>
            <w:vAlign w:val="center"/>
          </w:tcPr>
          <w:p w14:paraId="17F8018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964" w:type="dxa"/>
            <w:vMerge/>
            <w:vAlign w:val="center"/>
          </w:tcPr>
          <w:p w14:paraId="20603A2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r>
      <w:tr w:rsidR="00D37C1B" w14:paraId="7A614292" w14:textId="77777777" w:rsidTr="00CB3A11">
        <w:trPr>
          <w:trHeight w:val="1175"/>
          <w:jc w:val="center"/>
        </w:trPr>
        <w:tc>
          <w:tcPr>
            <w:tcW w:w="702" w:type="dxa"/>
            <w:vAlign w:val="center"/>
          </w:tcPr>
          <w:p w14:paraId="06AE7711"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992" w:type="dxa"/>
            <w:vAlign w:val="center"/>
          </w:tcPr>
          <w:p w14:paraId="6E1A7302"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Кабели связи</w:t>
            </w:r>
          </w:p>
        </w:tc>
        <w:tc>
          <w:tcPr>
            <w:tcW w:w="1088" w:type="dxa"/>
            <w:vAlign w:val="center"/>
          </w:tcPr>
          <w:p w14:paraId="07BAF789"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1606" w:type="dxa"/>
            <w:vAlign w:val="center"/>
          </w:tcPr>
          <w:p w14:paraId="2AB6F42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701" w:type="dxa"/>
            <w:vAlign w:val="center"/>
          </w:tcPr>
          <w:p w14:paraId="47C1242E"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567" w:type="dxa"/>
            <w:vAlign w:val="center"/>
          </w:tcPr>
          <w:p w14:paraId="5795D26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Align w:val="center"/>
          </w:tcPr>
          <w:p w14:paraId="29B57D2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50" w:type="dxa"/>
            <w:vAlign w:val="center"/>
          </w:tcPr>
          <w:p w14:paraId="328F22CD"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vAlign w:val="center"/>
          </w:tcPr>
          <w:p w14:paraId="3836DFF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В соответствии с ПУЭ п. 2.4.77</w:t>
            </w:r>
          </w:p>
        </w:tc>
        <w:tc>
          <w:tcPr>
            <w:tcW w:w="850" w:type="dxa"/>
            <w:vAlign w:val="center"/>
          </w:tcPr>
          <w:p w14:paraId="2C3A4013"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В соответствии с ПУЭ п. 2.5.238</w:t>
            </w:r>
          </w:p>
        </w:tc>
        <w:tc>
          <w:tcPr>
            <w:tcW w:w="851" w:type="dxa"/>
            <w:vAlign w:val="center"/>
          </w:tcPr>
          <w:p w14:paraId="51B8E7B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В соответствии с ПУЭ п. 2.5.238</w:t>
            </w:r>
          </w:p>
        </w:tc>
        <w:tc>
          <w:tcPr>
            <w:tcW w:w="1701" w:type="dxa"/>
            <w:vAlign w:val="center"/>
          </w:tcPr>
          <w:p w14:paraId="3D9EA7B5"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p>
        </w:tc>
        <w:tc>
          <w:tcPr>
            <w:tcW w:w="1279" w:type="dxa"/>
            <w:vAlign w:val="center"/>
          </w:tcPr>
          <w:p w14:paraId="0A949C2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964" w:type="dxa"/>
            <w:vAlign w:val="center"/>
          </w:tcPr>
          <w:p w14:paraId="02365B82"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2,0/0,7</w:t>
            </w:r>
          </w:p>
        </w:tc>
      </w:tr>
      <w:tr w:rsidR="00D37C1B" w14:paraId="6E8489BB" w14:textId="77777777" w:rsidTr="00CB3A11">
        <w:trPr>
          <w:trHeight w:val="92"/>
          <w:jc w:val="center"/>
        </w:trPr>
        <w:tc>
          <w:tcPr>
            <w:tcW w:w="702" w:type="dxa"/>
            <w:vAlign w:val="center"/>
          </w:tcPr>
          <w:p w14:paraId="0043CBAA"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992" w:type="dxa"/>
            <w:vAlign w:val="center"/>
          </w:tcPr>
          <w:p w14:paraId="43E8DD19" w14:textId="77777777" w:rsidR="00D37C1B" w:rsidRPr="00471D09"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Каналы, коммуникационные тоннели</w:t>
            </w:r>
          </w:p>
        </w:tc>
        <w:tc>
          <w:tcPr>
            <w:tcW w:w="1088" w:type="dxa"/>
            <w:vAlign w:val="center"/>
          </w:tcPr>
          <w:p w14:paraId="5776E598" w14:textId="77777777" w:rsidR="00D37C1B"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606" w:type="dxa"/>
            <w:vAlign w:val="center"/>
          </w:tcPr>
          <w:p w14:paraId="0752D476"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701" w:type="dxa"/>
            <w:vAlign w:val="center"/>
          </w:tcPr>
          <w:p w14:paraId="0FAD56FC"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567" w:type="dxa"/>
            <w:vAlign w:val="center"/>
          </w:tcPr>
          <w:p w14:paraId="07EECA28"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141" w:type="dxa"/>
            <w:vAlign w:val="center"/>
          </w:tcPr>
          <w:p w14:paraId="6ECE1461"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1,5 (для коллекторов, сооружаемых открытым способом)</w:t>
            </w:r>
          </w:p>
        </w:tc>
        <w:tc>
          <w:tcPr>
            <w:tcW w:w="850" w:type="dxa"/>
            <w:vAlign w:val="center"/>
          </w:tcPr>
          <w:p w14:paraId="72F0C1C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1,0 (для коллекторов, сооружаемых открытым способом)</w:t>
            </w:r>
          </w:p>
        </w:tc>
        <w:tc>
          <w:tcPr>
            <w:tcW w:w="1276" w:type="dxa"/>
            <w:vAlign w:val="center"/>
          </w:tcPr>
          <w:p w14:paraId="1945CDF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850" w:type="dxa"/>
            <w:vAlign w:val="center"/>
          </w:tcPr>
          <w:p w14:paraId="25FBA09A"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vAlign w:val="center"/>
          </w:tcPr>
          <w:p w14:paraId="414CF0F0"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701" w:type="dxa"/>
            <w:vAlign w:val="center"/>
          </w:tcPr>
          <w:p w14:paraId="3FC3FB7B"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10,0 - до подземных емкостей раздаточных колонок, 20,0 - до вентиляционного оголовка или вентиляционного киоска</w:t>
            </w:r>
          </w:p>
        </w:tc>
        <w:tc>
          <w:tcPr>
            <w:tcW w:w="1279" w:type="dxa"/>
            <w:vAlign w:val="center"/>
          </w:tcPr>
          <w:p w14:paraId="5C9384C9"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64" w:type="dxa"/>
            <w:vAlign w:val="center"/>
          </w:tcPr>
          <w:p w14:paraId="2259EA77" w14:textId="77777777" w:rsidR="00D37C1B" w:rsidRPr="00321DE7" w:rsidRDefault="00D37C1B" w:rsidP="00D37C1B">
            <w:pPr>
              <w:spacing w:after="0" w:line="240" w:lineRule="auto"/>
              <w:contextualSpacing/>
              <w:jc w:val="center"/>
              <w:rPr>
                <w:rFonts w:ascii="Times New Roman" w:eastAsia="Times New Roman" w:hAnsi="Times New Roman"/>
                <w:sz w:val="20"/>
                <w:szCs w:val="20"/>
                <w:lang w:eastAsia="ru-RU"/>
              </w:rPr>
            </w:pPr>
            <w:r w:rsidRPr="0021077E">
              <w:rPr>
                <w:rFonts w:ascii="Times New Roman" w:eastAsia="Times New Roman" w:hAnsi="Times New Roman"/>
                <w:sz w:val="20"/>
                <w:szCs w:val="20"/>
                <w:lang w:eastAsia="ru-RU"/>
              </w:rPr>
              <w:t>2,0/1,0</w:t>
            </w:r>
          </w:p>
        </w:tc>
      </w:tr>
    </w:tbl>
    <w:p w14:paraId="62C4B57B" w14:textId="77777777" w:rsidR="00D37C1B"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Расстояние от инженерных коммуникаций до ограждений на бетонном фундаменте принимается как до зданий и сооружений. В стесненных условиях по согласованию с заинтересованными эксплуатирующими организациями допускается уменьшение расстояния до показателей, приведенных в столбце 4 настоящей таблицы.</w:t>
      </w:r>
    </w:p>
    <w:p w14:paraId="2F732672" w14:textId="77777777" w:rsidR="00D37C1B" w:rsidRPr="0072636E"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Допускается предусматривать прокладку подземных и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w:t>
      </w:r>
    </w:p>
    <w:p w14:paraId="6F96B96E" w14:textId="77777777" w:rsidR="00D37C1B" w:rsidRDefault="00D37C1B" w:rsidP="00D37C1B">
      <w:pPr>
        <w:spacing w:after="0" w:line="240" w:lineRule="auto"/>
        <w:ind w:firstLine="709"/>
        <w:contextualSpacing/>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Прокладка газопроводов всех давлений под фундаментами зданий и сооружений, под зданиями и сооружениями без фундамента, под фундаментами ограждений, эстакад, отдельно стоящих опор, в том числе контактной сети и связи железных дорог, автозаправочными станциями, в том числе АЗГС, кладбищами, зданиями закрытых складов категорий А, Б (вне территории промышленных предприятий) и категорий В, Г, Д запрещена в соответствии требованиям СП 62.13330</w:t>
      </w:r>
      <w:r>
        <w:rPr>
          <w:rFonts w:ascii="Times New Roman" w:eastAsia="Times New Roman" w:hAnsi="Times New Roman"/>
          <w:sz w:val="24"/>
          <w:szCs w:val="24"/>
          <w:lang w:eastAsia="ru-RU"/>
        </w:rPr>
        <w:t>.2011 (с изменениями)</w:t>
      </w:r>
      <w:r w:rsidRPr="0072636E">
        <w:rPr>
          <w:rFonts w:ascii="Times New Roman" w:eastAsia="Times New Roman" w:hAnsi="Times New Roman"/>
          <w:sz w:val="24"/>
          <w:szCs w:val="24"/>
          <w:lang w:eastAsia="ru-RU"/>
        </w:rPr>
        <w:t>.</w:t>
      </w:r>
    </w:p>
    <w:p w14:paraId="04549EE2" w14:textId="77777777" w:rsidR="00D37C1B"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lastRenderedPageBreak/>
        <w:t>Расстояние от наземных павильонов тепловых сетей для размещения запорной и регулирующей арматуры (при отсутствии в них насосов) до жилых зданий принимается не менее 15 метров. В особо стесненных условиях допускается уменьшение его до 10 метров.</w:t>
      </w:r>
    </w:p>
    <w:p w14:paraId="3D600990" w14:textId="77777777" w:rsidR="00D37C1B"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Для газопроводов всех давлений указанные в таблице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14:paraId="285B9B67" w14:textId="77777777" w:rsidR="00D37C1B"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14:paraId="5D6579D6" w14:textId="77777777" w:rsidR="00D37C1B" w:rsidRPr="0072636E"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При прокладке кабельной линии параллельно с железными дорогами кабели должны прокладываться, как правило, вне полосы отвода железной дороги. Прокладка кабелей в пределах полосы отвода железной дороги допускается только по согласованию с организациями Министерства транспорта Российской Федерации.</w:t>
      </w:r>
    </w:p>
    <w:p w14:paraId="18FFE228" w14:textId="77777777" w:rsidR="00D37C1B" w:rsidRPr="0072636E" w:rsidRDefault="00D37C1B" w:rsidP="00D37C1B">
      <w:pPr>
        <w:spacing w:after="0" w:line="240" w:lineRule="auto"/>
        <w:ind w:firstLine="709"/>
        <w:contextualSpacing/>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В стесненных условиях допускается уменьшение указанных в таблице расстояний до железнодорожных и трамвайных путей, при этом кабели на всем участке сближения должны прокладываться в блоках или трубах.</w:t>
      </w:r>
    </w:p>
    <w:p w14:paraId="2B93E316" w14:textId="77777777" w:rsidR="00D37C1B"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В стесненных условиях расстояние от кабельных линий до подземных частей и заземлителей отдельных опор ВЛ выше 1 кВ допускается не менее 2 м; при этом расстояние от кабеля до вертикальной плоскости, проходящей через провод ВЛ, не нормируется. Расстояние в свету от кабельной линии до опоры ВЛ до 1 кВ должно быть не менее 1 м, а при прокладке кабеля на участке сближения в изолирующей трубе - 0,5 метров.</w:t>
      </w:r>
    </w:p>
    <w:p w14:paraId="637B9290" w14:textId="77777777" w:rsidR="00D37C1B"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72636E">
        <w:rPr>
          <w:rFonts w:ascii="Times New Roman" w:eastAsia="Times New Roman" w:hAnsi="Times New Roman"/>
          <w:sz w:val="24"/>
          <w:szCs w:val="24"/>
          <w:lang w:eastAsia="ru-RU"/>
        </w:rPr>
        <w:t>исключительных случаях при прохождении ВЛ по территориям электростанций, промышленных предприятий, по улицам и тому подобное допускается уменьшение до 50% расстояний для газопроводов с давлением газа 1,2 МПа и менее, для других инженерных коммуникаций (водопровода, самотечной и напорной канализация, водостока, дренажа тепловых сетей) до подземной части фундаментов опор ВЛ (согласно пункту 2.5.288 ПУЭ, таблице 2.5.40 пункта 3).</w:t>
      </w:r>
    </w:p>
    <w:p w14:paraId="16B29AC5" w14:textId="77777777" w:rsidR="00D37C1B" w:rsidRDefault="00D37C1B" w:rsidP="00B3371B">
      <w:pPr>
        <w:pStyle w:val="a5"/>
        <w:numPr>
          <w:ilvl w:val="0"/>
          <w:numId w:val="51"/>
        </w:numPr>
        <w:tabs>
          <w:tab w:val="left" w:pos="993"/>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В случае расположения в границах СЗЗ кладбища существующей застройки, для которой предусматривается подача воды из централизованной системы хозяйственно-питьевого водоснабжения, допускается прокладка городских (не относящихся к кладбищу) водопроводных сетей на расстоянии, большем ширины охранной зоны этой водопроводной сети до границы кладбища при согласовании с Управлением Роспотребнадзора по Республике Башкортостан.</w:t>
      </w:r>
    </w:p>
    <w:p w14:paraId="5CE84617" w14:textId="77777777" w:rsidR="00D37C1B" w:rsidRDefault="00D37C1B" w:rsidP="00B3371B">
      <w:pPr>
        <w:pStyle w:val="a5"/>
        <w:numPr>
          <w:ilvl w:val="0"/>
          <w:numId w:val="51"/>
        </w:numPr>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Приведенные нормы относятся к деревьям с диаметром кроны не более 5 метров и должны быть увеличены для деревьев с кроной большего диаметра.</w:t>
      </w:r>
    </w:p>
    <w:p w14:paraId="55D5C7FB" w14:textId="77777777" w:rsidR="00D37C1B" w:rsidRPr="0072636E" w:rsidRDefault="00D37C1B" w:rsidP="00B3371B">
      <w:pPr>
        <w:pStyle w:val="a5"/>
        <w:numPr>
          <w:ilvl w:val="0"/>
          <w:numId w:val="51"/>
        </w:numPr>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72636E">
        <w:rPr>
          <w:rFonts w:ascii="Times New Roman" w:eastAsia="Times New Roman" w:hAnsi="Times New Roman"/>
          <w:sz w:val="24"/>
          <w:szCs w:val="24"/>
          <w:lang w:eastAsia="ru-RU"/>
        </w:rPr>
        <w:t>Знак "-" означает, что расстояние не нормируется.</w:t>
      </w:r>
    </w:p>
    <w:p w14:paraId="46B88222" w14:textId="77777777" w:rsidR="00D37C1B" w:rsidRDefault="00D37C1B" w:rsidP="00D37C1B">
      <w:pPr>
        <w:tabs>
          <w:tab w:val="left" w:pos="0"/>
          <w:tab w:val="left" w:pos="709"/>
        </w:tabs>
        <w:suppressAutoHyphens/>
        <w:spacing w:after="0" w:line="240" w:lineRule="auto"/>
        <w:ind w:firstLine="709"/>
        <w:contextualSpacing/>
        <w:jc w:val="center"/>
        <w:rPr>
          <w:rFonts w:ascii="Times New Roman" w:eastAsia="Times New Roman" w:hAnsi="Times New Roman"/>
          <w:sz w:val="24"/>
          <w:szCs w:val="24"/>
          <w:lang w:eastAsia="ru-RU"/>
        </w:rPr>
      </w:pPr>
    </w:p>
    <w:p w14:paraId="0AB638AC" w14:textId="0728E3D1" w:rsidR="00D37C1B" w:rsidRDefault="00D37C1B" w:rsidP="00D37C1B">
      <w:pPr>
        <w:tabs>
          <w:tab w:val="left" w:pos="0"/>
          <w:tab w:val="left" w:pos="709"/>
        </w:tabs>
        <w:suppressAutoHyphens/>
        <w:spacing w:after="0" w:line="240" w:lineRule="auto"/>
        <w:ind w:firstLine="709"/>
        <w:contextualSpacing/>
        <w:jc w:val="center"/>
        <w:rPr>
          <w:rFonts w:ascii="Times New Roman" w:eastAsia="Times New Roman" w:hAnsi="Times New Roman"/>
          <w:sz w:val="24"/>
          <w:szCs w:val="24"/>
          <w:lang w:eastAsia="ru-RU"/>
        </w:rPr>
      </w:pPr>
      <w:r w:rsidRPr="00B93F48">
        <w:rPr>
          <w:rFonts w:ascii="Times New Roman" w:eastAsia="Times New Roman" w:hAnsi="Times New Roman"/>
          <w:sz w:val="24"/>
          <w:szCs w:val="24"/>
          <w:lang w:eastAsia="ru-RU"/>
        </w:rPr>
        <w:t>Расстояние по горизонтали (в свету) между соседними инженерными подземными сетями при их параллельном размещении</w:t>
      </w:r>
    </w:p>
    <w:p w14:paraId="0BA8E692" w14:textId="77777777" w:rsidR="00D37C1B" w:rsidRDefault="00D37C1B" w:rsidP="00D37C1B">
      <w:pPr>
        <w:tabs>
          <w:tab w:val="left" w:pos="0"/>
          <w:tab w:val="left" w:pos="709"/>
        </w:tabs>
        <w:suppressAutoHyphens/>
        <w:spacing w:after="0" w:line="240" w:lineRule="auto"/>
        <w:ind w:firstLine="709"/>
        <w:contextualSpacing/>
        <w:jc w:val="center"/>
        <w:rPr>
          <w:rFonts w:ascii="Times New Roman" w:eastAsia="Times New Roman" w:hAnsi="Times New Roman"/>
          <w:sz w:val="24"/>
          <w:szCs w:val="24"/>
          <w:lang w:eastAsia="ru-RU"/>
        </w:rPr>
      </w:pPr>
    </w:p>
    <w:tbl>
      <w:tblPr>
        <w:tblStyle w:val="a6"/>
        <w:tblW w:w="0" w:type="auto"/>
        <w:jc w:val="center"/>
        <w:tblLook w:val="04A0" w:firstRow="1" w:lastRow="0" w:firstColumn="1" w:lastColumn="0" w:noHBand="0" w:noVBand="1"/>
      </w:tblPr>
      <w:tblGrid>
        <w:gridCol w:w="1383"/>
        <w:gridCol w:w="1305"/>
        <w:gridCol w:w="1294"/>
        <w:gridCol w:w="1294"/>
        <w:gridCol w:w="1259"/>
        <w:gridCol w:w="944"/>
        <w:gridCol w:w="1038"/>
        <w:gridCol w:w="1383"/>
        <w:gridCol w:w="1284"/>
        <w:gridCol w:w="1079"/>
        <w:gridCol w:w="1097"/>
        <w:gridCol w:w="1114"/>
        <w:gridCol w:w="1112"/>
      </w:tblGrid>
      <w:tr w:rsidR="00D37C1B" w14:paraId="153DAD2B" w14:textId="77777777" w:rsidTr="00CB3A11">
        <w:trPr>
          <w:trHeight w:val="233"/>
          <w:jc w:val="center"/>
        </w:trPr>
        <w:tc>
          <w:tcPr>
            <w:tcW w:w="1383" w:type="dxa"/>
            <w:vMerge w:val="restart"/>
            <w:vAlign w:val="center"/>
          </w:tcPr>
          <w:p w14:paraId="69A21879"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B93F48">
              <w:rPr>
                <w:rFonts w:ascii="Times New Roman" w:eastAsia="Times New Roman" w:hAnsi="Times New Roman"/>
                <w:sz w:val="20"/>
                <w:szCs w:val="20"/>
                <w:lang w:eastAsia="ru-RU"/>
              </w:rPr>
              <w:t>Инженерные сети</w:t>
            </w:r>
          </w:p>
        </w:tc>
        <w:tc>
          <w:tcPr>
            <w:tcW w:w="14203" w:type="dxa"/>
            <w:gridSpan w:val="12"/>
            <w:vAlign w:val="center"/>
          </w:tcPr>
          <w:p w14:paraId="0A91C4F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Расстояние, м, по горизонтали (в свету) до</w:t>
            </w:r>
          </w:p>
        </w:tc>
      </w:tr>
      <w:tr w:rsidR="00D37C1B" w14:paraId="64BFDE69" w14:textId="77777777" w:rsidTr="00CB3A11">
        <w:trPr>
          <w:trHeight w:val="345"/>
          <w:jc w:val="center"/>
        </w:trPr>
        <w:tc>
          <w:tcPr>
            <w:tcW w:w="1383" w:type="dxa"/>
            <w:vMerge/>
            <w:vAlign w:val="center"/>
          </w:tcPr>
          <w:p w14:paraId="7A290D0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c>
          <w:tcPr>
            <w:tcW w:w="1305" w:type="dxa"/>
            <w:vMerge w:val="restart"/>
            <w:vAlign w:val="center"/>
          </w:tcPr>
          <w:p w14:paraId="13E4DD0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водопровода</w:t>
            </w:r>
          </w:p>
        </w:tc>
        <w:tc>
          <w:tcPr>
            <w:tcW w:w="1294" w:type="dxa"/>
            <w:vMerge w:val="restart"/>
            <w:vAlign w:val="center"/>
          </w:tcPr>
          <w:p w14:paraId="4DFFD3D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канализации бытовой</w:t>
            </w:r>
          </w:p>
        </w:tc>
        <w:tc>
          <w:tcPr>
            <w:tcW w:w="1294" w:type="dxa"/>
            <w:vMerge w:val="restart"/>
            <w:vAlign w:val="center"/>
          </w:tcPr>
          <w:p w14:paraId="6A6DF24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дренажа и дождевой канализации</w:t>
            </w:r>
          </w:p>
        </w:tc>
        <w:tc>
          <w:tcPr>
            <w:tcW w:w="1259" w:type="dxa"/>
            <w:vMerge w:val="restart"/>
            <w:vAlign w:val="center"/>
          </w:tcPr>
          <w:p w14:paraId="16F5A46E"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кабелей силовых всех напряжений</w:t>
            </w:r>
          </w:p>
        </w:tc>
        <w:tc>
          <w:tcPr>
            <w:tcW w:w="944" w:type="dxa"/>
            <w:vMerge w:val="restart"/>
            <w:vAlign w:val="center"/>
          </w:tcPr>
          <w:p w14:paraId="68B1E0B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кабелей связи</w:t>
            </w:r>
          </w:p>
        </w:tc>
        <w:tc>
          <w:tcPr>
            <w:tcW w:w="2421" w:type="dxa"/>
            <w:gridSpan w:val="2"/>
            <w:vAlign w:val="center"/>
          </w:tcPr>
          <w:p w14:paraId="0B075EC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тепловых сетей</w:t>
            </w:r>
          </w:p>
        </w:tc>
        <w:tc>
          <w:tcPr>
            <w:tcW w:w="1284" w:type="dxa"/>
            <w:vMerge w:val="restart"/>
            <w:vAlign w:val="center"/>
          </w:tcPr>
          <w:p w14:paraId="34CC6B10"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каналов, тоннелей</w:t>
            </w:r>
          </w:p>
        </w:tc>
        <w:tc>
          <w:tcPr>
            <w:tcW w:w="4402" w:type="dxa"/>
            <w:gridSpan w:val="4"/>
            <w:vAlign w:val="center"/>
          </w:tcPr>
          <w:p w14:paraId="21340C1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газопроводов давления, МПа</w:t>
            </w:r>
          </w:p>
        </w:tc>
      </w:tr>
      <w:tr w:rsidR="00D37C1B" w14:paraId="1394C7D6" w14:textId="77777777" w:rsidTr="00CB3A11">
        <w:trPr>
          <w:trHeight w:val="345"/>
          <w:jc w:val="center"/>
        </w:trPr>
        <w:tc>
          <w:tcPr>
            <w:tcW w:w="1383" w:type="dxa"/>
            <w:vMerge/>
            <w:vAlign w:val="center"/>
          </w:tcPr>
          <w:p w14:paraId="2FC4541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c>
          <w:tcPr>
            <w:tcW w:w="1305" w:type="dxa"/>
            <w:vMerge/>
            <w:vAlign w:val="center"/>
          </w:tcPr>
          <w:p w14:paraId="19DB9A94" w14:textId="77777777" w:rsidR="00D37C1B"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c>
          <w:tcPr>
            <w:tcW w:w="1294" w:type="dxa"/>
            <w:vMerge/>
            <w:vAlign w:val="center"/>
          </w:tcPr>
          <w:p w14:paraId="18C5E288" w14:textId="77777777" w:rsidR="00D37C1B"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c>
          <w:tcPr>
            <w:tcW w:w="1294" w:type="dxa"/>
            <w:vMerge/>
            <w:vAlign w:val="center"/>
          </w:tcPr>
          <w:p w14:paraId="7A9028CF" w14:textId="77777777" w:rsidR="00D37C1B"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c>
          <w:tcPr>
            <w:tcW w:w="1259" w:type="dxa"/>
            <w:vMerge/>
            <w:vAlign w:val="center"/>
          </w:tcPr>
          <w:p w14:paraId="077A9041" w14:textId="77777777" w:rsidR="00D37C1B"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c>
          <w:tcPr>
            <w:tcW w:w="944" w:type="dxa"/>
            <w:vMerge/>
            <w:vAlign w:val="center"/>
          </w:tcPr>
          <w:p w14:paraId="03FCB541" w14:textId="77777777" w:rsidR="00D37C1B"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c>
          <w:tcPr>
            <w:tcW w:w="1038" w:type="dxa"/>
            <w:vAlign w:val="center"/>
          </w:tcPr>
          <w:p w14:paraId="10C2357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наружная стенка канала, тоннеля</w:t>
            </w:r>
          </w:p>
        </w:tc>
        <w:tc>
          <w:tcPr>
            <w:tcW w:w="1383" w:type="dxa"/>
            <w:vAlign w:val="center"/>
          </w:tcPr>
          <w:p w14:paraId="0589C83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оболочка бесканальной прокладки</w:t>
            </w:r>
          </w:p>
        </w:tc>
        <w:tc>
          <w:tcPr>
            <w:tcW w:w="1284" w:type="dxa"/>
            <w:vMerge/>
            <w:vAlign w:val="center"/>
          </w:tcPr>
          <w:p w14:paraId="11D2790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c>
          <w:tcPr>
            <w:tcW w:w="1079" w:type="dxa"/>
            <w:vAlign w:val="center"/>
          </w:tcPr>
          <w:p w14:paraId="5279472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низкого, до 0,005</w:t>
            </w:r>
          </w:p>
        </w:tc>
        <w:tc>
          <w:tcPr>
            <w:tcW w:w="1097" w:type="dxa"/>
            <w:vAlign w:val="center"/>
          </w:tcPr>
          <w:p w14:paraId="11AC501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среднего выше 0,005 до 0,36</w:t>
            </w:r>
          </w:p>
        </w:tc>
        <w:tc>
          <w:tcPr>
            <w:tcW w:w="1114" w:type="dxa"/>
            <w:vAlign w:val="center"/>
          </w:tcPr>
          <w:p w14:paraId="1A88FB1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высокого свыше 0,3 до 0,6</w:t>
            </w:r>
          </w:p>
        </w:tc>
        <w:tc>
          <w:tcPr>
            <w:tcW w:w="1112" w:type="dxa"/>
            <w:vAlign w:val="center"/>
          </w:tcPr>
          <w:p w14:paraId="1415637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высокого свыше 0,6 до 1,2</w:t>
            </w:r>
          </w:p>
        </w:tc>
      </w:tr>
      <w:tr w:rsidR="00D37C1B" w14:paraId="41FC40AB" w14:textId="77777777" w:rsidTr="00CB3A11">
        <w:trPr>
          <w:jc w:val="center"/>
        </w:trPr>
        <w:tc>
          <w:tcPr>
            <w:tcW w:w="1383" w:type="dxa"/>
            <w:vAlign w:val="center"/>
          </w:tcPr>
          <w:p w14:paraId="4DC311C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p>
        </w:tc>
        <w:tc>
          <w:tcPr>
            <w:tcW w:w="1305" w:type="dxa"/>
            <w:vAlign w:val="center"/>
          </w:tcPr>
          <w:p w14:paraId="4F8E634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94" w:type="dxa"/>
            <w:vAlign w:val="center"/>
          </w:tcPr>
          <w:p w14:paraId="2484508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294" w:type="dxa"/>
            <w:vAlign w:val="center"/>
          </w:tcPr>
          <w:p w14:paraId="0312E0F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259" w:type="dxa"/>
            <w:vAlign w:val="center"/>
          </w:tcPr>
          <w:p w14:paraId="064CBF2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44" w:type="dxa"/>
            <w:vAlign w:val="center"/>
          </w:tcPr>
          <w:p w14:paraId="494E95E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038" w:type="dxa"/>
            <w:vAlign w:val="center"/>
          </w:tcPr>
          <w:p w14:paraId="66D8F7F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83" w:type="dxa"/>
            <w:vAlign w:val="center"/>
          </w:tcPr>
          <w:p w14:paraId="2CAD15A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284" w:type="dxa"/>
            <w:vAlign w:val="center"/>
          </w:tcPr>
          <w:p w14:paraId="07252CA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079" w:type="dxa"/>
            <w:vAlign w:val="center"/>
          </w:tcPr>
          <w:p w14:paraId="382E828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97" w:type="dxa"/>
            <w:vAlign w:val="center"/>
          </w:tcPr>
          <w:p w14:paraId="6B51F43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114" w:type="dxa"/>
            <w:vAlign w:val="center"/>
          </w:tcPr>
          <w:p w14:paraId="4212E24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112" w:type="dxa"/>
            <w:vAlign w:val="center"/>
          </w:tcPr>
          <w:p w14:paraId="697ED69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r>
      <w:tr w:rsidR="00D37C1B" w14:paraId="52B28B3F" w14:textId="77777777" w:rsidTr="00CB3A11">
        <w:trPr>
          <w:jc w:val="center"/>
        </w:trPr>
        <w:tc>
          <w:tcPr>
            <w:tcW w:w="1383" w:type="dxa"/>
            <w:vAlign w:val="center"/>
          </w:tcPr>
          <w:p w14:paraId="0549AEB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Водопровод</w:t>
            </w:r>
          </w:p>
        </w:tc>
        <w:tc>
          <w:tcPr>
            <w:tcW w:w="1305" w:type="dxa"/>
            <w:vAlign w:val="center"/>
          </w:tcPr>
          <w:p w14:paraId="76C0B76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 1</w:t>
            </w:r>
          </w:p>
        </w:tc>
        <w:tc>
          <w:tcPr>
            <w:tcW w:w="1294" w:type="dxa"/>
            <w:vAlign w:val="center"/>
          </w:tcPr>
          <w:p w14:paraId="5A4A216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 2</w:t>
            </w:r>
          </w:p>
        </w:tc>
        <w:tc>
          <w:tcPr>
            <w:tcW w:w="1294" w:type="dxa"/>
            <w:vAlign w:val="center"/>
          </w:tcPr>
          <w:p w14:paraId="68F10F10"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59" w:type="dxa"/>
            <w:vAlign w:val="center"/>
          </w:tcPr>
          <w:p w14:paraId="02DBC90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944" w:type="dxa"/>
            <w:vAlign w:val="center"/>
          </w:tcPr>
          <w:p w14:paraId="44BCFBA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038" w:type="dxa"/>
            <w:vAlign w:val="center"/>
          </w:tcPr>
          <w:p w14:paraId="210FCA4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383" w:type="dxa"/>
            <w:vAlign w:val="center"/>
          </w:tcPr>
          <w:p w14:paraId="75D0F47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84" w:type="dxa"/>
            <w:vAlign w:val="center"/>
          </w:tcPr>
          <w:p w14:paraId="6C405DA9"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079" w:type="dxa"/>
            <w:vAlign w:val="center"/>
          </w:tcPr>
          <w:p w14:paraId="7C561F2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97" w:type="dxa"/>
            <w:vAlign w:val="center"/>
          </w:tcPr>
          <w:p w14:paraId="0EF5A6E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14" w:type="dxa"/>
            <w:vAlign w:val="center"/>
          </w:tcPr>
          <w:p w14:paraId="0111E63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112" w:type="dxa"/>
            <w:vAlign w:val="center"/>
          </w:tcPr>
          <w:p w14:paraId="26BA433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D37C1B" w14:paraId="364C13C3" w14:textId="77777777" w:rsidTr="00CB3A11">
        <w:trPr>
          <w:jc w:val="center"/>
        </w:trPr>
        <w:tc>
          <w:tcPr>
            <w:tcW w:w="1383" w:type="dxa"/>
            <w:vAlign w:val="center"/>
          </w:tcPr>
          <w:p w14:paraId="2694E08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Канализация бытовая</w:t>
            </w:r>
          </w:p>
        </w:tc>
        <w:tc>
          <w:tcPr>
            <w:tcW w:w="1305" w:type="dxa"/>
            <w:vAlign w:val="center"/>
          </w:tcPr>
          <w:p w14:paraId="3876FED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 2</w:t>
            </w:r>
          </w:p>
        </w:tc>
        <w:tc>
          <w:tcPr>
            <w:tcW w:w="1294" w:type="dxa"/>
            <w:vAlign w:val="center"/>
          </w:tcPr>
          <w:p w14:paraId="481AC5A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294" w:type="dxa"/>
            <w:vAlign w:val="center"/>
          </w:tcPr>
          <w:p w14:paraId="461EAD0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259" w:type="dxa"/>
            <w:vAlign w:val="center"/>
          </w:tcPr>
          <w:p w14:paraId="21E0D94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944" w:type="dxa"/>
            <w:vAlign w:val="center"/>
          </w:tcPr>
          <w:p w14:paraId="49FD778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038" w:type="dxa"/>
            <w:vAlign w:val="center"/>
          </w:tcPr>
          <w:p w14:paraId="1BDF48FE"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383" w:type="dxa"/>
            <w:vAlign w:val="center"/>
          </w:tcPr>
          <w:p w14:paraId="5FFFEEA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84" w:type="dxa"/>
            <w:vAlign w:val="center"/>
          </w:tcPr>
          <w:p w14:paraId="78741160"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79" w:type="dxa"/>
            <w:vAlign w:val="center"/>
          </w:tcPr>
          <w:p w14:paraId="17CB885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97" w:type="dxa"/>
            <w:vAlign w:val="center"/>
          </w:tcPr>
          <w:p w14:paraId="763B0E4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114" w:type="dxa"/>
            <w:vAlign w:val="center"/>
          </w:tcPr>
          <w:p w14:paraId="529ED5D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12" w:type="dxa"/>
            <w:vAlign w:val="center"/>
          </w:tcPr>
          <w:p w14:paraId="327E674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r w:rsidR="00D37C1B" w14:paraId="181AB446" w14:textId="77777777" w:rsidTr="00CB3A11">
        <w:trPr>
          <w:jc w:val="center"/>
        </w:trPr>
        <w:tc>
          <w:tcPr>
            <w:tcW w:w="1383" w:type="dxa"/>
            <w:vAlign w:val="center"/>
          </w:tcPr>
          <w:p w14:paraId="1F9EEFF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Канализация дождевая</w:t>
            </w:r>
          </w:p>
        </w:tc>
        <w:tc>
          <w:tcPr>
            <w:tcW w:w="1305" w:type="dxa"/>
            <w:vAlign w:val="center"/>
          </w:tcPr>
          <w:p w14:paraId="2F67AAB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94" w:type="dxa"/>
            <w:vAlign w:val="center"/>
          </w:tcPr>
          <w:p w14:paraId="370C46B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294" w:type="dxa"/>
            <w:vAlign w:val="center"/>
          </w:tcPr>
          <w:p w14:paraId="6D0151A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259" w:type="dxa"/>
            <w:vAlign w:val="center"/>
          </w:tcPr>
          <w:p w14:paraId="66A5C9C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944" w:type="dxa"/>
            <w:vAlign w:val="center"/>
          </w:tcPr>
          <w:p w14:paraId="013AE95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038" w:type="dxa"/>
            <w:vAlign w:val="center"/>
          </w:tcPr>
          <w:p w14:paraId="4C16160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383" w:type="dxa"/>
            <w:vAlign w:val="center"/>
          </w:tcPr>
          <w:p w14:paraId="0657F49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84" w:type="dxa"/>
            <w:vAlign w:val="center"/>
          </w:tcPr>
          <w:p w14:paraId="774E44C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79" w:type="dxa"/>
            <w:vAlign w:val="center"/>
          </w:tcPr>
          <w:p w14:paraId="10B25C6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97" w:type="dxa"/>
            <w:vAlign w:val="center"/>
          </w:tcPr>
          <w:p w14:paraId="259036B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114" w:type="dxa"/>
            <w:vAlign w:val="center"/>
          </w:tcPr>
          <w:p w14:paraId="2890972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12" w:type="dxa"/>
            <w:vAlign w:val="center"/>
          </w:tcPr>
          <w:p w14:paraId="4E045AC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r w:rsidR="00D37C1B" w14:paraId="5E226529" w14:textId="77777777" w:rsidTr="00CB3A11">
        <w:trPr>
          <w:jc w:val="center"/>
        </w:trPr>
        <w:tc>
          <w:tcPr>
            <w:tcW w:w="1383" w:type="dxa"/>
            <w:vAlign w:val="center"/>
          </w:tcPr>
          <w:p w14:paraId="5382953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Кабели силовые всех напряжений</w:t>
            </w:r>
          </w:p>
        </w:tc>
        <w:tc>
          <w:tcPr>
            <w:tcW w:w="1305" w:type="dxa"/>
            <w:vAlign w:val="center"/>
          </w:tcPr>
          <w:p w14:paraId="53A2D96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A87406">
              <w:rPr>
                <w:rFonts w:ascii="Times New Roman" w:eastAsia="Times New Roman" w:hAnsi="Times New Roman"/>
                <w:sz w:val="20"/>
                <w:szCs w:val="20"/>
                <w:lang w:eastAsia="ru-RU"/>
              </w:rPr>
              <w:t>0,5*</w:t>
            </w:r>
          </w:p>
        </w:tc>
        <w:tc>
          <w:tcPr>
            <w:tcW w:w="1294" w:type="dxa"/>
            <w:vAlign w:val="center"/>
          </w:tcPr>
          <w:p w14:paraId="297C669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A87406">
              <w:rPr>
                <w:rFonts w:ascii="Times New Roman" w:eastAsia="Times New Roman" w:hAnsi="Times New Roman"/>
                <w:sz w:val="20"/>
                <w:szCs w:val="20"/>
                <w:lang w:eastAsia="ru-RU"/>
              </w:rPr>
              <w:t>0,5*</w:t>
            </w:r>
          </w:p>
        </w:tc>
        <w:tc>
          <w:tcPr>
            <w:tcW w:w="1294" w:type="dxa"/>
            <w:vAlign w:val="center"/>
          </w:tcPr>
          <w:p w14:paraId="2478A4F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A87406">
              <w:rPr>
                <w:rFonts w:ascii="Times New Roman" w:eastAsia="Times New Roman" w:hAnsi="Times New Roman"/>
                <w:sz w:val="20"/>
                <w:szCs w:val="20"/>
                <w:lang w:eastAsia="ru-RU"/>
              </w:rPr>
              <w:t>0,5*</w:t>
            </w:r>
          </w:p>
        </w:tc>
        <w:tc>
          <w:tcPr>
            <w:tcW w:w="1259" w:type="dxa"/>
            <w:vAlign w:val="center"/>
          </w:tcPr>
          <w:p w14:paraId="435C959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r w:rsidRPr="00A87406">
              <w:rPr>
                <w:rFonts w:ascii="Times New Roman" w:eastAsia="Times New Roman" w:hAnsi="Times New Roman"/>
                <w:sz w:val="20"/>
                <w:szCs w:val="20"/>
                <w:lang w:eastAsia="ru-RU"/>
              </w:rPr>
              <w:t>0,5*</w:t>
            </w:r>
          </w:p>
        </w:tc>
        <w:tc>
          <w:tcPr>
            <w:tcW w:w="944" w:type="dxa"/>
            <w:vAlign w:val="center"/>
          </w:tcPr>
          <w:p w14:paraId="51E33B69"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038" w:type="dxa"/>
            <w:vAlign w:val="center"/>
          </w:tcPr>
          <w:p w14:paraId="156B138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383" w:type="dxa"/>
            <w:vAlign w:val="center"/>
          </w:tcPr>
          <w:p w14:paraId="47D8B02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84" w:type="dxa"/>
            <w:vAlign w:val="center"/>
          </w:tcPr>
          <w:p w14:paraId="5EE9C18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079" w:type="dxa"/>
            <w:vAlign w:val="center"/>
          </w:tcPr>
          <w:p w14:paraId="48B1FBD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97" w:type="dxa"/>
            <w:vAlign w:val="center"/>
          </w:tcPr>
          <w:p w14:paraId="6F17FA0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253B86">
              <w:rPr>
                <w:rFonts w:ascii="Times New Roman" w:eastAsia="Times New Roman" w:hAnsi="Times New Roman"/>
                <w:sz w:val="20"/>
                <w:szCs w:val="20"/>
                <w:lang w:eastAsia="ru-RU"/>
              </w:rPr>
              <w:t>1,0*</w:t>
            </w:r>
          </w:p>
        </w:tc>
        <w:tc>
          <w:tcPr>
            <w:tcW w:w="1114" w:type="dxa"/>
            <w:vAlign w:val="center"/>
          </w:tcPr>
          <w:p w14:paraId="05DF562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253B86">
              <w:rPr>
                <w:rFonts w:ascii="Times New Roman" w:eastAsia="Times New Roman" w:hAnsi="Times New Roman"/>
                <w:sz w:val="20"/>
                <w:szCs w:val="20"/>
                <w:lang w:eastAsia="ru-RU"/>
              </w:rPr>
              <w:t>1,0*</w:t>
            </w:r>
          </w:p>
        </w:tc>
        <w:tc>
          <w:tcPr>
            <w:tcW w:w="1112" w:type="dxa"/>
            <w:vAlign w:val="center"/>
          </w:tcPr>
          <w:p w14:paraId="63F8E2D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253B86">
              <w:rPr>
                <w:rFonts w:ascii="Times New Roman" w:eastAsia="Times New Roman" w:hAnsi="Times New Roman"/>
                <w:sz w:val="20"/>
                <w:szCs w:val="20"/>
                <w:lang w:eastAsia="ru-RU"/>
              </w:rPr>
              <w:t>,0*</w:t>
            </w:r>
          </w:p>
        </w:tc>
      </w:tr>
      <w:tr w:rsidR="00D37C1B" w14:paraId="7539C0DC" w14:textId="77777777" w:rsidTr="00CB3A11">
        <w:trPr>
          <w:jc w:val="center"/>
        </w:trPr>
        <w:tc>
          <w:tcPr>
            <w:tcW w:w="1383" w:type="dxa"/>
            <w:vAlign w:val="center"/>
          </w:tcPr>
          <w:p w14:paraId="688FABA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Кабели связи</w:t>
            </w:r>
          </w:p>
        </w:tc>
        <w:tc>
          <w:tcPr>
            <w:tcW w:w="1305" w:type="dxa"/>
            <w:vAlign w:val="center"/>
          </w:tcPr>
          <w:p w14:paraId="6ABA57F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294" w:type="dxa"/>
            <w:vAlign w:val="center"/>
          </w:tcPr>
          <w:p w14:paraId="09CCFD6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294" w:type="dxa"/>
            <w:vAlign w:val="center"/>
          </w:tcPr>
          <w:p w14:paraId="18219F5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259" w:type="dxa"/>
            <w:vAlign w:val="center"/>
          </w:tcPr>
          <w:p w14:paraId="5CE9FD4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944" w:type="dxa"/>
            <w:vAlign w:val="center"/>
          </w:tcPr>
          <w:p w14:paraId="17A5991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038" w:type="dxa"/>
            <w:vAlign w:val="center"/>
          </w:tcPr>
          <w:p w14:paraId="46EF694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383" w:type="dxa"/>
            <w:vAlign w:val="center"/>
          </w:tcPr>
          <w:p w14:paraId="69A621F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84" w:type="dxa"/>
            <w:vAlign w:val="center"/>
          </w:tcPr>
          <w:p w14:paraId="2572709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79" w:type="dxa"/>
            <w:vAlign w:val="center"/>
          </w:tcPr>
          <w:p w14:paraId="3255A1C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97" w:type="dxa"/>
            <w:vAlign w:val="center"/>
          </w:tcPr>
          <w:p w14:paraId="1A2D0C9E"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14" w:type="dxa"/>
            <w:vAlign w:val="center"/>
          </w:tcPr>
          <w:p w14:paraId="4D49C66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12" w:type="dxa"/>
            <w:vAlign w:val="center"/>
          </w:tcPr>
          <w:p w14:paraId="224CBEA0"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D37C1B" w14:paraId="3C52615E" w14:textId="77777777" w:rsidTr="00CB3A11">
        <w:trPr>
          <w:jc w:val="center"/>
        </w:trPr>
        <w:tc>
          <w:tcPr>
            <w:tcW w:w="1383" w:type="dxa"/>
            <w:vAlign w:val="center"/>
          </w:tcPr>
          <w:p w14:paraId="43A8B5B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Тепловые сети</w:t>
            </w:r>
          </w:p>
        </w:tc>
        <w:tc>
          <w:tcPr>
            <w:tcW w:w="14203" w:type="dxa"/>
            <w:gridSpan w:val="12"/>
            <w:vAlign w:val="center"/>
          </w:tcPr>
          <w:p w14:paraId="3A50798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r>
      <w:tr w:rsidR="00D37C1B" w14:paraId="7526F541" w14:textId="77777777" w:rsidTr="00CB3A11">
        <w:trPr>
          <w:jc w:val="center"/>
        </w:trPr>
        <w:tc>
          <w:tcPr>
            <w:tcW w:w="1383" w:type="dxa"/>
            <w:vAlign w:val="center"/>
          </w:tcPr>
          <w:p w14:paraId="3F6E37A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 наружной стенки канала, тоннеля</w:t>
            </w:r>
          </w:p>
        </w:tc>
        <w:tc>
          <w:tcPr>
            <w:tcW w:w="1305" w:type="dxa"/>
            <w:vAlign w:val="center"/>
          </w:tcPr>
          <w:p w14:paraId="0258E539"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(2,5)</w:t>
            </w:r>
          </w:p>
        </w:tc>
        <w:tc>
          <w:tcPr>
            <w:tcW w:w="1294" w:type="dxa"/>
            <w:vAlign w:val="center"/>
          </w:tcPr>
          <w:p w14:paraId="275E64F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94" w:type="dxa"/>
            <w:vAlign w:val="center"/>
          </w:tcPr>
          <w:p w14:paraId="6B55415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59" w:type="dxa"/>
            <w:vAlign w:val="center"/>
          </w:tcPr>
          <w:p w14:paraId="40B861A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44" w:type="dxa"/>
            <w:vAlign w:val="center"/>
          </w:tcPr>
          <w:p w14:paraId="7C86FC3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38" w:type="dxa"/>
            <w:vAlign w:val="center"/>
          </w:tcPr>
          <w:p w14:paraId="61878F5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383" w:type="dxa"/>
            <w:vAlign w:val="center"/>
          </w:tcPr>
          <w:p w14:paraId="28920AA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84" w:type="dxa"/>
            <w:vAlign w:val="center"/>
          </w:tcPr>
          <w:p w14:paraId="05AF04D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079" w:type="dxa"/>
            <w:vAlign w:val="center"/>
          </w:tcPr>
          <w:p w14:paraId="2659FFC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097" w:type="dxa"/>
            <w:vAlign w:val="center"/>
          </w:tcPr>
          <w:p w14:paraId="65B6544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14" w:type="dxa"/>
            <w:vAlign w:val="center"/>
          </w:tcPr>
          <w:p w14:paraId="1ECCF41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12" w:type="dxa"/>
            <w:vAlign w:val="center"/>
          </w:tcPr>
          <w:p w14:paraId="37BD530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r>
      <w:tr w:rsidR="00D37C1B" w14:paraId="2322AB64" w14:textId="77777777" w:rsidTr="00CB3A11">
        <w:trPr>
          <w:jc w:val="center"/>
        </w:trPr>
        <w:tc>
          <w:tcPr>
            <w:tcW w:w="1383" w:type="dxa"/>
            <w:vAlign w:val="center"/>
          </w:tcPr>
          <w:p w14:paraId="729BA3E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 оболочки бесканальной прокладки</w:t>
            </w:r>
          </w:p>
        </w:tc>
        <w:tc>
          <w:tcPr>
            <w:tcW w:w="1305" w:type="dxa"/>
            <w:vAlign w:val="center"/>
          </w:tcPr>
          <w:p w14:paraId="57EC380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253B86">
              <w:rPr>
                <w:rFonts w:ascii="Times New Roman" w:eastAsia="Times New Roman" w:hAnsi="Times New Roman"/>
                <w:sz w:val="20"/>
                <w:szCs w:val="20"/>
                <w:lang w:eastAsia="ru-RU"/>
              </w:rPr>
              <w:t>1,5 (2,5)</w:t>
            </w:r>
          </w:p>
        </w:tc>
        <w:tc>
          <w:tcPr>
            <w:tcW w:w="1294" w:type="dxa"/>
            <w:vAlign w:val="center"/>
          </w:tcPr>
          <w:p w14:paraId="1C2E2D4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253B86">
              <w:rPr>
                <w:rFonts w:ascii="Times New Roman" w:eastAsia="Times New Roman" w:hAnsi="Times New Roman"/>
                <w:sz w:val="20"/>
                <w:szCs w:val="20"/>
                <w:lang w:eastAsia="ru-RU"/>
              </w:rPr>
              <w:t>1,0</w:t>
            </w:r>
          </w:p>
        </w:tc>
        <w:tc>
          <w:tcPr>
            <w:tcW w:w="1294" w:type="dxa"/>
            <w:vAlign w:val="center"/>
          </w:tcPr>
          <w:p w14:paraId="328CA4C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59" w:type="dxa"/>
            <w:vAlign w:val="center"/>
          </w:tcPr>
          <w:p w14:paraId="589992B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44" w:type="dxa"/>
            <w:vAlign w:val="center"/>
          </w:tcPr>
          <w:p w14:paraId="169F9549"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38" w:type="dxa"/>
            <w:vAlign w:val="center"/>
          </w:tcPr>
          <w:p w14:paraId="032EDA9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383" w:type="dxa"/>
            <w:vAlign w:val="center"/>
          </w:tcPr>
          <w:p w14:paraId="37841710"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284" w:type="dxa"/>
            <w:vAlign w:val="center"/>
          </w:tcPr>
          <w:p w14:paraId="61759C9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079" w:type="dxa"/>
            <w:vAlign w:val="center"/>
          </w:tcPr>
          <w:p w14:paraId="78059DF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97" w:type="dxa"/>
            <w:vAlign w:val="center"/>
          </w:tcPr>
          <w:p w14:paraId="0A8A7E7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14" w:type="dxa"/>
            <w:vAlign w:val="center"/>
          </w:tcPr>
          <w:p w14:paraId="7E21DAB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112" w:type="dxa"/>
            <w:vAlign w:val="center"/>
          </w:tcPr>
          <w:p w14:paraId="73D08F9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D37C1B" w14:paraId="390F0415" w14:textId="77777777" w:rsidTr="00CB3A11">
        <w:trPr>
          <w:jc w:val="center"/>
        </w:trPr>
        <w:tc>
          <w:tcPr>
            <w:tcW w:w="1383" w:type="dxa"/>
            <w:vAlign w:val="center"/>
          </w:tcPr>
          <w:p w14:paraId="0415F31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Каналы, тоннели</w:t>
            </w:r>
          </w:p>
        </w:tc>
        <w:tc>
          <w:tcPr>
            <w:tcW w:w="1305" w:type="dxa"/>
            <w:vAlign w:val="center"/>
          </w:tcPr>
          <w:p w14:paraId="591AC7E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94" w:type="dxa"/>
            <w:vAlign w:val="center"/>
          </w:tcPr>
          <w:p w14:paraId="737435B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94" w:type="dxa"/>
            <w:vAlign w:val="center"/>
          </w:tcPr>
          <w:p w14:paraId="4C3CD7C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59" w:type="dxa"/>
            <w:vAlign w:val="center"/>
          </w:tcPr>
          <w:p w14:paraId="552E357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44" w:type="dxa"/>
            <w:vAlign w:val="center"/>
          </w:tcPr>
          <w:p w14:paraId="68C6306E"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38" w:type="dxa"/>
            <w:vAlign w:val="center"/>
          </w:tcPr>
          <w:p w14:paraId="163CE51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383" w:type="dxa"/>
            <w:vAlign w:val="center"/>
          </w:tcPr>
          <w:p w14:paraId="392EA51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84" w:type="dxa"/>
            <w:vAlign w:val="center"/>
          </w:tcPr>
          <w:p w14:paraId="4D801A2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079" w:type="dxa"/>
            <w:vAlign w:val="center"/>
          </w:tcPr>
          <w:p w14:paraId="4677355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097" w:type="dxa"/>
            <w:vAlign w:val="center"/>
          </w:tcPr>
          <w:p w14:paraId="6646EE4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14" w:type="dxa"/>
            <w:vAlign w:val="center"/>
          </w:tcPr>
          <w:p w14:paraId="4A30DEA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12" w:type="dxa"/>
            <w:vAlign w:val="center"/>
          </w:tcPr>
          <w:p w14:paraId="4FDBA9D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D37C1B" w14:paraId="29E1577D" w14:textId="77777777" w:rsidTr="00CB3A11">
        <w:trPr>
          <w:jc w:val="center"/>
        </w:trPr>
        <w:tc>
          <w:tcPr>
            <w:tcW w:w="1383" w:type="dxa"/>
            <w:vAlign w:val="center"/>
          </w:tcPr>
          <w:p w14:paraId="101C59D9"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Газопроводы давления, МПа</w:t>
            </w:r>
          </w:p>
        </w:tc>
        <w:tc>
          <w:tcPr>
            <w:tcW w:w="14203" w:type="dxa"/>
            <w:gridSpan w:val="12"/>
            <w:vAlign w:val="center"/>
          </w:tcPr>
          <w:p w14:paraId="2AAF807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p>
        </w:tc>
      </w:tr>
      <w:tr w:rsidR="00D37C1B" w14:paraId="5ECADD88" w14:textId="77777777" w:rsidTr="00CB3A11">
        <w:trPr>
          <w:jc w:val="center"/>
        </w:trPr>
        <w:tc>
          <w:tcPr>
            <w:tcW w:w="1383" w:type="dxa"/>
            <w:vAlign w:val="center"/>
          </w:tcPr>
          <w:p w14:paraId="44E61799"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Низкого до 0,005</w:t>
            </w:r>
          </w:p>
        </w:tc>
        <w:tc>
          <w:tcPr>
            <w:tcW w:w="1305" w:type="dxa"/>
            <w:vAlign w:val="center"/>
          </w:tcPr>
          <w:p w14:paraId="4A24237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94" w:type="dxa"/>
            <w:vAlign w:val="center"/>
          </w:tcPr>
          <w:p w14:paraId="6771991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94" w:type="dxa"/>
            <w:vAlign w:val="center"/>
          </w:tcPr>
          <w:p w14:paraId="0C0B1A2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59" w:type="dxa"/>
            <w:vAlign w:val="center"/>
          </w:tcPr>
          <w:p w14:paraId="20F6AA8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944" w:type="dxa"/>
            <w:vAlign w:val="center"/>
          </w:tcPr>
          <w:p w14:paraId="31F9A409"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38" w:type="dxa"/>
            <w:vAlign w:val="center"/>
          </w:tcPr>
          <w:p w14:paraId="5116CBAE"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383" w:type="dxa"/>
            <w:vAlign w:val="center"/>
          </w:tcPr>
          <w:p w14:paraId="7290A6F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84" w:type="dxa"/>
            <w:vAlign w:val="center"/>
          </w:tcPr>
          <w:p w14:paraId="3261C93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079" w:type="dxa"/>
            <w:vAlign w:val="center"/>
          </w:tcPr>
          <w:p w14:paraId="6C701BA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0,4/1,0</w:t>
            </w:r>
          </w:p>
        </w:tc>
        <w:tc>
          <w:tcPr>
            <w:tcW w:w="1097" w:type="dxa"/>
            <w:vAlign w:val="center"/>
          </w:tcPr>
          <w:p w14:paraId="23E231C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0,4/1,0</w:t>
            </w:r>
          </w:p>
        </w:tc>
        <w:tc>
          <w:tcPr>
            <w:tcW w:w="1114" w:type="dxa"/>
            <w:vAlign w:val="center"/>
          </w:tcPr>
          <w:p w14:paraId="379D9F2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0,4/0,1</w:t>
            </w:r>
          </w:p>
        </w:tc>
        <w:tc>
          <w:tcPr>
            <w:tcW w:w="1112" w:type="dxa"/>
            <w:vAlign w:val="center"/>
          </w:tcPr>
          <w:p w14:paraId="34EF638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0,4/0,1</w:t>
            </w:r>
          </w:p>
        </w:tc>
      </w:tr>
      <w:tr w:rsidR="00D37C1B" w14:paraId="2746F01F" w14:textId="77777777" w:rsidTr="00CB3A11">
        <w:trPr>
          <w:jc w:val="center"/>
        </w:trPr>
        <w:tc>
          <w:tcPr>
            <w:tcW w:w="1383" w:type="dxa"/>
            <w:vAlign w:val="center"/>
          </w:tcPr>
          <w:p w14:paraId="27A184E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Среднего свыше 0,005 до 0,3</w:t>
            </w:r>
          </w:p>
        </w:tc>
        <w:tc>
          <w:tcPr>
            <w:tcW w:w="1305" w:type="dxa"/>
            <w:vAlign w:val="center"/>
          </w:tcPr>
          <w:p w14:paraId="7A751564"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94" w:type="dxa"/>
            <w:vAlign w:val="center"/>
          </w:tcPr>
          <w:p w14:paraId="78C29E5A"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94" w:type="dxa"/>
            <w:vAlign w:val="center"/>
          </w:tcPr>
          <w:p w14:paraId="5D41DACE"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59" w:type="dxa"/>
            <w:vAlign w:val="center"/>
          </w:tcPr>
          <w:p w14:paraId="4273F14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944" w:type="dxa"/>
            <w:vAlign w:val="center"/>
          </w:tcPr>
          <w:p w14:paraId="74FBB52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38" w:type="dxa"/>
            <w:vAlign w:val="center"/>
          </w:tcPr>
          <w:p w14:paraId="7760EE1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383" w:type="dxa"/>
            <w:vAlign w:val="center"/>
          </w:tcPr>
          <w:p w14:paraId="5C9A8AE5"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84" w:type="dxa"/>
            <w:vAlign w:val="center"/>
          </w:tcPr>
          <w:p w14:paraId="2FCF695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079" w:type="dxa"/>
            <w:vAlign w:val="center"/>
          </w:tcPr>
          <w:p w14:paraId="43098CB1"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0,4/1,0</w:t>
            </w:r>
          </w:p>
        </w:tc>
        <w:tc>
          <w:tcPr>
            <w:tcW w:w="1097" w:type="dxa"/>
            <w:vAlign w:val="center"/>
          </w:tcPr>
          <w:p w14:paraId="60674AD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0,4/1,0</w:t>
            </w:r>
          </w:p>
        </w:tc>
        <w:tc>
          <w:tcPr>
            <w:tcW w:w="1114" w:type="dxa"/>
            <w:vAlign w:val="center"/>
          </w:tcPr>
          <w:p w14:paraId="75AE696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w:t>
            </w:r>
            <w:r>
              <w:rPr>
                <w:rFonts w:ascii="Times New Roman" w:eastAsia="Times New Roman" w:hAnsi="Times New Roman"/>
                <w:sz w:val="20"/>
                <w:szCs w:val="20"/>
                <w:lang w:eastAsia="ru-RU"/>
              </w:rPr>
              <w:t>0,1</w:t>
            </w:r>
          </w:p>
        </w:tc>
        <w:tc>
          <w:tcPr>
            <w:tcW w:w="1112" w:type="dxa"/>
            <w:vAlign w:val="center"/>
          </w:tcPr>
          <w:p w14:paraId="3F0E6BB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0,4/0,1</w:t>
            </w:r>
          </w:p>
        </w:tc>
      </w:tr>
      <w:tr w:rsidR="00D37C1B" w14:paraId="5872927D" w14:textId="77777777" w:rsidTr="00CB3A11">
        <w:trPr>
          <w:jc w:val="center"/>
        </w:trPr>
        <w:tc>
          <w:tcPr>
            <w:tcW w:w="1383" w:type="dxa"/>
            <w:vAlign w:val="center"/>
          </w:tcPr>
          <w:p w14:paraId="6776A84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Высокого свыше 0,3 до 0,6</w:t>
            </w:r>
          </w:p>
        </w:tc>
        <w:tc>
          <w:tcPr>
            <w:tcW w:w="1305" w:type="dxa"/>
            <w:vAlign w:val="center"/>
          </w:tcPr>
          <w:p w14:paraId="4E22B5E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94" w:type="dxa"/>
            <w:vAlign w:val="center"/>
          </w:tcPr>
          <w:p w14:paraId="24A8963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94" w:type="dxa"/>
            <w:vAlign w:val="center"/>
          </w:tcPr>
          <w:p w14:paraId="729874A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59" w:type="dxa"/>
            <w:vAlign w:val="center"/>
          </w:tcPr>
          <w:p w14:paraId="5DC02A5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1,0*</w:t>
            </w:r>
          </w:p>
        </w:tc>
        <w:tc>
          <w:tcPr>
            <w:tcW w:w="944" w:type="dxa"/>
            <w:vAlign w:val="center"/>
          </w:tcPr>
          <w:p w14:paraId="30255F9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38" w:type="dxa"/>
            <w:vAlign w:val="center"/>
          </w:tcPr>
          <w:p w14:paraId="24D0F3B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383" w:type="dxa"/>
            <w:vAlign w:val="center"/>
          </w:tcPr>
          <w:p w14:paraId="7F23188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84" w:type="dxa"/>
            <w:vAlign w:val="center"/>
          </w:tcPr>
          <w:p w14:paraId="0071242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079" w:type="dxa"/>
            <w:vAlign w:val="center"/>
          </w:tcPr>
          <w:p w14:paraId="0F85951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0,4/1,0</w:t>
            </w:r>
          </w:p>
        </w:tc>
        <w:tc>
          <w:tcPr>
            <w:tcW w:w="1097" w:type="dxa"/>
            <w:vAlign w:val="center"/>
          </w:tcPr>
          <w:p w14:paraId="12B626F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0,4/1,0</w:t>
            </w:r>
          </w:p>
        </w:tc>
        <w:tc>
          <w:tcPr>
            <w:tcW w:w="1114" w:type="dxa"/>
            <w:vAlign w:val="center"/>
          </w:tcPr>
          <w:p w14:paraId="7100D3B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0,4/0,1</w:t>
            </w:r>
          </w:p>
        </w:tc>
        <w:tc>
          <w:tcPr>
            <w:tcW w:w="1112" w:type="dxa"/>
            <w:vAlign w:val="center"/>
          </w:tcPr>
          <w:p w14:paraId="47C7D63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0,4/0,1</w:t>
            </w:r>
          </w:p>
        </w:tc>
      </w:tr>
      <w:tr w:rsidR="00D37C1B" w14:paraId="4A7C5D96" w14:textId="77777777" w:rsidTr="00CB3A11">
        <w:trPr>
          <w:jc w:val="center"/>
        </w:trPr>
        <w:tc>
          <w:tcPr>
            <w:tcW w:w="1383" w:type="dxa"/>
            <w:vAlign w:val="center"/>
          </w:tcPr>
          <w:p w14:paraId="3E6AA55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Высокого свыше 0,6 до 1,2</w:t>
            </w:r>
          </w:p>
        </w:tc>
        <w:tc>
          <w:tcPr>
            <w:tcW w:w="1305" w:type="dxa"/>
            <w:vAlign w:val="center"/>
          </w:tcPr>
          <w:p w14:paraId="1C550173"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94" w:type="dxa"/>
            <w:vAlign w:val="center"/>
          </w:tcPr>
          <w:p w14:paraId="04255746"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294" w:type="dxa"/>
            <w:vAlign w:val="center"/>
          </w:tcPr>
          <w:p w14:paraId="2791B84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259" w:type="dxa"/>
            <w:vAlign w:val="center"/>
          </w:tcPr>
          <w:p w14:paraId="1C5736D7"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44" w:type="dxa"/>
            <w:vAlign w:val="center"/>
          </w:tcPr>
          <w:p w14:paraId="58DF8EAD"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38" w:type="dxa"/>
            <w:vAlign w:val="center"/>
          </w:tcPr>
          <w:p w14:paraId="13716202"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1383" w:type="dxa"/>
            <w:vAlign w:val="center"/>
          </w:tcPr>
          <w:p w14:paraId="7FC9B46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84" w:type="dxa"/>
            <w:vAlign w:val="center"/>
          </w:tcPr>
          <w:p w14:paraId="781BA14C"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1079" w:type="dxa"/>
            <w:vAlign w:val="center"/>
          </w:tcPr>
          <w:p w14:paraId="5707C96F"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0,4/1,0</w:t>
            </w:r>
          </w:p>
        </w:tc>
        <w:tc>
          <w:tcPr>
            <w:tcW w:w="1097" w:type="dxa"/>
            <w:vAlign w:val="center"/>
          </w:tcPr>
          <w:p w14:paraId="60C785A8"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0,4/1,0</w:t>
            </w:r>
          </w:p>
        </w:tc>
        <w:tc>
          <w:tcPr>
            <w:tcW w:w="1114" w:type="dxa"/>
            <w:vAlign w:val="center"/>
          </w:tcPr>
          <w:p w14:paraId="615F722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0,4/0,1</w:t>
            </w:r>
          </w:p>
        </w:tc>
        <w:tc>
          <w:tcPr>
            <w:tcW w:w="1112" w:type="dxa"/>
            <w:vAlign w:val="center"/>
          </w:tcPr>
          <w:p w14:paraId="25ABCA4B" w14:textId="77777777" w:rsidR="00D37C1B" w:rsidRPr="00B93F48" w:rsidRDefault="00D37C1B" w:rsidP="00CB3A11">
            <w:pPr>
              <w:tabs>
                <w:tab w:val="left" w:pos="0"/>
                <w:tab w:val="left" w:pos="709"/>
              </w:tabs>
              <w:suppressAutoHyphens/>
              <w:contextualSpacing/>
              <w:jc w:val="center"/>
              <w:rPr>
                <w:rFonts w:ascii="Times New Roman" w:eastAsia="Times New Roman" w:hAnsi="Times New Roman"/>
                <w:sz w:val="20"/>
                <w:szCs w:val="20"/>
                <w:lang w:eastAsia="ru-RU"/>
              </w:rPr>
            </w:pPr>
            <w:r w:rsidRPr="005F6558">
              <w:rPr>
                <w:rFonts w:ascii="Times New Roman" w:eastAsia="Times New Roman" w:hAnsi="Times New Roman"/>
                <w:sz w:val="20"/>
                <w:szCs w:val="20"/>
                <w:lang w:eastAsia="ru-RU"/>
              </w:rPr>
              <w:t>0,4/0,1</w:t>
            </w:r>
          </w:p>
        </w:tc>
      </w:tr>
    </w:tbl>
    <w:p w14:paraId="656D0F46"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lastRenderedPageBreak/>
        <w:t>* - в соответствии с требованиями раздела 2 ПУЭ.</w:t>
      </w:r>
    </w:p>
    <w:p w14:paraId="23EFCE9E"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Pr>
          <w:rFonts w:ascii="Times New Roman" w:hAnsi="Times New Roman"/>
          <w:sz w:val="24"/>
          <w:lang w:eastAsia="ru-RU"/>
        </w:rPr>
        <w:t>.2012 (с изменениями)</w:t>
      </w:r>
      <w:r w:rsidRPr="0072636E">
        <w:rPr>
          <w:rFonts w:ascii="Times New Roman" w:hAnsi="Times New Roman"/>
          <w:sz w:val="24"/>
          <w:lang w:eastAsia="ru-RU"/>
        </w:rPr>
        <w:t>.</w:t>
      </w:r>
    </w:p>
    <w:p w14:paraId="41D6433D"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w:t>
      </w:r>
    </w:p>
    <w:p w14:paraId="53DE4BB5"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14:paraId="120B42B6"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4. Расстояния от тепловых сетей до сооружений и трубопроводов бытовой и производственной канализации: 1,0 м - при прокладке тепловых сетей в каналах и тоннелях; 1,5 м - при бесканальной прокладке тепловых сетей Ду 200 мм; 3,0 м - при бесканальной прокладке тепловых сетей Ду &gt; 200 мм.</w:t>
      </w:r>
    </w:p>
    <w:p w14:paraId="550AFF6E"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Расстояние между тепловыми сетями и водопроводом, указанное в скобках, в просадочных грунтах 1 типа.</w:t>
      </w:r>
    </w:p>
    <w:p w14:paraId="21F60B76"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5. При совмещенной прокладке инженерных сетей в одной траншее расстояния между трубопроводами допускается уменьшать, обеспечивая при этом размещение камер, колодцев и других устройств, необходимых для монтажа и ремонта сетей. Расстояние между соседними коммуникациями, расположенными на разных по глубине отметках, должно быть не менее величины заложения откоса плюс 1,0 м.</w:t>
      </w:r>
    </w:p>
    <w:p w14:paraId="772261F0"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6. Расстояние между газопроводами и напорной канализацией принимать как до водопровода.</w:t>
      </w:r>
    </w:p>
    <w:p w14:paraId="7D143D9A"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Расстояния между газопроводами указаны дробью: в числителе - при совместной прокладке в одной траншее в знаменателе - при параллельной прокладке.</w:t>
      </w:r>
    </w:p>
    <w:p w14:paraId="0C8C423F"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7. Расстояние от подземных коммуникаций до нефтепродуктопроводов, прокладываемых по территории городов, указаны в таблице 23.</w:t>
      </w:r>
    </w:p>
    <w:p w14:paraId="7BD623C1" w14:textId="77777777" w:rsidR="00D37C1B" w:rsidRPr="0072636E" w:rsidRDefault="00D37C1B" w:rsidP="00D37C1B">
      <w:pPr>
        <w:pStyle w:val="af2"/>
        <w:spacing w:after="0"/>
        <w:ind w:firstLine="709"/>
        <w:jc w:val="both"/>
        <w:rPr>
          <w:rFonts w:ascii="Times New Roman" w:hAnsi="Times New Roman"/>
          <w:sz w:val="24"/>
          <w:lang w:eastAsia="ru-RU"/>
        </w:rPr>
      </w:pPr>
      <w:r w:rsidRPr="0072636E">
        <w:rPr>
          <w:rFonts w:ascii="Times New Roman" w:hAnsi="Times New Roman"/>
          <w:sz w:val="24"/>
          <w:lang w:eastAsia="ru-RU"/>
        </w:rPr>
        <w:t>8. Расстояния от подземных коммуникаций до магистральных трубопроводов и сооружений принимаются в соответствии с пунктами 7.15 и 7.16 СП 36.13330.</w:t>
      </w:r>
    </w:p>
    <w:p w14:paraId="5869E96B" w14:textId="77777777" w:rsidR="00D37C1B" w:rsidRDefault="00D37C1B" w:rsidP="00D37C1B">
      <w:pPr>
        <w:pStyle w:val="af2"/>
        <w:spacing w:after="0"/>
        <w:ind w:firstLine="709"/>
        <w:jc w:val="center"/>
        <w:rPr>
          <w:rFonts w:ascii="Times New Roman" w:hAnsi="Times New Roman"/>
          <w:sz w:val="24"/>
          <w:lang w:eastAsia="ru-RU"/>
        </w:rPr>
      </w:pPr>
    </w:p>
    <w:p w14:paraId="5937C9C2" w14:textId="2F653333" w:rsidR="00D37C1B" w:rsidRDefault="00D37C1B" w:rsidP="00D37C1B">
      <w:pPr>
        <w:pStyle w:val="af2"/>
        <w:spacing w:after="0"/>
        <w:ind w:firstLine="709"/>
        <w:jc w:val="center"/>
        <w:rPr>
          <w:rFonts w:ascii="Times New Roman" w:hAnsi="Times New Roman"/>
          <w:sz w:val="24"/>
          <w:lang w:eastAsia="ru-RU"/>
        </w:rPr>
      </w:pPr>
      <w:r w:rsidRPr="003F4654">
        <w:rPr>
          <w:rFonts w:ascii="Times New Roman" w:hAnsi="Times New Roman"/>
          <w:sz w:val="24"/>
          <w:lang w:eastAsia="ru-RU"/>
        </w:rPr>
        <w:t>Охранные зоны инженерных коммуникаций и сооружений</w:t>
      </w:r>
    </w:p>
    <w:p w14:paraId="4C43E9F9" w14:textId="77777777" w:rsidR="00D37C1B" w:rsidRDefault="00D37C1B" w:rsidP="00D37C1B">
      <w:pPr>
        <w:pStyle w:val="af2"/>
        <w:spacing w:after="0"/>
        <w:ind w:firstLine="709"/>
        <w:jc w:val="center"/>
        <w:rPr>
          <w:rFonts w:ascii="Times New Roman" w:hAnsi="Times New Roman"/>
          <w:sz w:val="24"/>
          <w:lang w:eastAsia="ru-RU"/>
        </w:rPr>
      </w:pPr>
    </w:p>
    <w:tbl>
      <w:tblPr>
        <w:tblStyle w:val="a6"/>
        <w:tblW w:w="0" w:type="auto"/>
        <w:jc w:val="center"/>
        <w:tblLook w:val="04A0" w:firstRow="1" w:lastRow="0" w:firstColumn="1" w:lastColumn="0" w:noHBand="0" w:noVBand="1"/>
      </w:tblPr>
      <w:tblGrid>
        <w:gridCol w:w="945"/>
        <w:gridCol w:w="5351"/>
        <w:gridCol w:w="2477"/>
        <w:gridCol w:w="3260"/>
        <w:gridCol w:w="3544"/>
      </w:tblGrid>
      <w:tr w:rsidR="00D37C1B" w14:paraId="1FAADA05" w14:textId="77777777" w:rsidTr="00CB3A11">
        <w:trPr>
          <w:jc w:val="center"/>
        </w:trPr>
        <w:tc>
          <w:tcPr>
            <w:tcW w:w="945" w:type="dxa"/>
            <w:vAlign w:val="center"/>
          </w:tcPr>
          <w:p w14:paraId="6473CEC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 п/п</w:t>
            </w:r>
          </w:p>
        </w:tc>
        <w:tc>
          <w:tcPr>
            <w:tcW w:w="5351" w:type="dxa"/>
            <w:vAlign w:val="center"/>
          </w:tcPr>
          <w:p w14:paraId="49D0493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Вид объекта инженерной инфраструктуры</w:t>
            </w:r>
          </w:p>
        </w:tc>
        <w:tc>
          <w:tcPr>
            <w:tcW w:w="2477" w:type="dxa"/>
            <w:vAlign w:val="center"/>
          </w:tcPr>
          <w:p w14:paraId="5694864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Параметры коммуникации</w:t>
            </w:r>
          </w:p>
        </w:tc>
        <w:tc>
          <w:tcPr>
            <w:tcW w:w="3260" w:type="dxa"/>
            <w:vAlign w:val="center"/>
          </w:tcPr>
          <w:p w14:paraId="1AF176A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Охранная зона/зона санитарной охраны/санитарно-защитная полоса (метров)</w:t>
            </w:r>
          </w:p>
        </w:tc>
        <w:tc>
          <w:tcPr>
            <w:tcW w:w="3544" w:type="dxa"/>
            <w:vAlign w:val="center"/>
          </w:tcPr>
          <w:p w14:paraId="3C623C2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Примечание</w:t>
            </w:r>
          </w:p>
        </w:tc>
      </w:tr>
      <w:tr w:rsidR="00D37C1B" w14:paraId="78A17682" w14:textId="77777777" w:rsidTr="00CB3A11">
        <w:trPr>
          <w:jc w:val="center"/>
        </w:trPr>
        <w:tc>
          <w:tcPr>
            <w:tcW w:w="945" w:type="dxa"/>
            <w:vAlign w:val="center"/>
          </w:tcPr>
          <w:p w14:paraId="787AC59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w:t>
            </w:r>
          </w:p>
        </w:tc>
        <w:tc>
          <w:tcPr>
            <w:tcW w:w="5351" w:type="dxa"/>
            <w:vAlign w:val="center"/>
          </w:tcPr>
          <w:p w14:paraId="18FAE82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Водоводы и водопроводные магистрали</w:t>
            </w:r>
          </w:p>
        </w:tc>
        <w:tc>
          <w:tcPr>
            <w:tcW w:w="2477" w:type="dxa"/>
            <w:vAlign w:val="center"/>
          </w:tcPr>
          <w:p w14:paraId="6CA9FAB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 &gt;1000 мм</w:t>
            </w:r>
          </w:p>
        </w:tc>
        <w:tc>
          <w:tcPr>
            <w:tcW w:w="3260" w:type="dxa"/>
            <w:vAlign w:val="center"/>
          </w:tcPr>
          <w:p w14:paraId="5003F55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20 - в сухих грунтах</w:t>
            </w:r>
          </w:p>
          <w:p w14:paraId="42E76FD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50 - в мокрых грунтах</w:t>
            </w:r>
          </w:p>
        </w:tc>
        <w:tc>
          <w:tcPr>
            <w:tcW w:w="3544" w:type="dxa"/>
            <w:vMerge w:val="restart"/>
            <w:vAlign w:val="center"/>
          </w:tcPr>
          <w:p w14:paraId="43BB0451" w14:textId="77777777" w:rsidR="00D37C1B" w:rsidRPr="00B17A45" w:rsidRDefault="00D37C1B" w:rsidP="00D37C1B">
            <w:pPr>
              <w:pStyle w:val="af2"/>
              <w:spacing w:after="0"/>
              <w:jc w:val="both"/>
              <w:rPr>
                <w:rFonts w:ascii="Times New Roman" w:hAnsi="Times New Roman"/>
                <w:sz w:val="22"/>
                <w:szCs w:val="22"/>
                <w:lang w:eastAsia="ru-RU"/>
              </w:rPr>
            </w:pPr>
            <w:r w:rsidRPr="00B17A45">
              <w:rPr>
                <w:rFonts w:ascii="Times New Roman" w:hAnsi="Times New Roman"/>
                <w:sz w:val="22"/>
                <w:szCs w:val="22"/>
                <w:lang w:eastAsia="ru-RU"/>
              </w:rPr>
              <w:t xml:space="preserve">От наружной стенки трубы или конструкции. Допускается сокращение ширины санитарно-защитной полосы для водоводов, проходящих по застроенной территории, по техническим условиям Управления Роспотребнадзора по Республике </w:t>
            </w:r>
            <w:r w:rsidRPr="00B17A45">
              <w:rPr>
                <w:rFonts w:ascii="Times New Roman" w:hAnsi="Times New Roman"/>
                <w:sz w:val="22"/>
                <w:szCs w:val="22"/>
                <w:lang w:eastAsia="ru-RU"/>
              </w:rPr>
              <w:lastRenderedPageBreak/>
              <w:t>Башкортостан</w:t>
            </w:r>
          </w:p>
        </w:tc>
      </w:tr>
      <w:tr w:rsidR="00D37C1B" w14:paraId="1D6BBC9B" w14:textId="77777777" w:rsidTr="00CB3A11">
        <w:trPr>
          <w:trHeight w:val="135"/>
          <w:jc w:val="center"/>
        </w:trPr>
        <w:tc>
          <w:tcPr>
            <w:tcW w:w="945" w:type="dxa"/>
            <w:vMerge w:val="restart"/>
            <w:vAlign w:val="center"/>
          </w:tcPr>
          <w:p w14:paraId="654C465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1.1</w:t>
            </w:r>
          </w:p>
        </w:tc>
        <w:tc>
          <w:tcPr>
            <w:tcW w:w="5351" w:type="dxa"/>
            <w:vMerge w:val="restart"/>
            <w:vAlign w:val="center"/>
          </w:tcPr>
          <w:p w14:paraId="3A32A39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Водоводы технической воды</w:t>
            </w:r>
          </w:p>
        </w:tc>
        <w:tc>
          <w:tcPr>
            <w:tcW w:w="2477" w:type="dxa"/>
            <w:vAlign w:val="center"/>
          </w:tcPr>
          <w:p w14:paraId="43BB801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 &gt;1000 мм</w:t>
            </w:r>
          </w:p>
        </w:tc>
        <w:tc>
          <w:tcPr>
            <w:tcW w:w="3260" w:type="dxa"/>
            <w:vAlign w:val="center"/>
          </w:tcPr>
          <w:p w14:paraId="0B2F070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20 - в сухих грунтах</w:t>
            </w:r>
          </w:p>
          <w:p w14:paraId="262E0C6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50 - в мокрых грунтах</w:t>
            </w:r>
          </w:p>
        </w:tc>
        <w:tc>
          <w:tcPr>
            <w:tcW w:w="3544" w:type="dxa"/>
            <w:vMerge/>
            <w:vAlign w:val="center"/>
          </w:tcPr>
          <w:p w14:paraId="4F9EE2B3"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57C27527" w14:textId="77777777" w:rsidTr="00CB3A11">
        <w:trPr>
          <w:trHeight w:val="135"/>
          <w:jc w:val="center"/>
        </w:trPr>
        <w:tc>
          <w:tcPr>
            <w:tcW w:w="945" w:type="dxa"/>
            <w:vMerge/>
            <w:vAlign w:val="center"/>
          </w:tcPr>
          <w:p w14:paraId="492F360A" w14:textId="77777777" w:rsidR="00D37C1B" w:rsidRPr="00B17A45" w:rsidRDefault="00D37C1B" w:rsidP="00D37C1B">
            <w:pPr>
              <w:pStyle w:val="af2"/>
              <w:spacing w:after="0"/>
              <w:jc w:val="center"/>
              <w:rPr>
                <w:rFonts w:ascii="Times New Roman" w:hAnsi="Times New Roman"/>
                <w:sz w:val="22"/>
                <w:szCs w:val="22"/>
                <w:lang w:eastAsia="ru-RU"/>
              </w:rPr>
            </w:pPr>
          </w:p>
        </w:tc>
        <w:tc>
          <w:tcPr>
            <w:tcW w:w="5351" w:type="dxa"/>
            <w:vMerge/>
            <w:vAlign w:val="center"/>
          </w:tcPr>
          <w:p w14:paraId="3338EC29"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29C8A22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 ≤ 1000 мм</w:t>
            </w:r>
          </w:p>
        </w:tc>
        <w:tc>
          <w:tcPr>
            <w:tcW w:w="3260" w:type="dxa"/>
            <w:vAlign w:val="center"/>
          </w:tcPr>
          <w:p w14:paraId="1101BA6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10 - в сухих грунтах</w:t>
            </w:r>
          </w:p>
          <w:p w14:paraId="0A584A5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50 - в мокрых грунтах</w:t>
            </w:r>
          </w:p>
        </w:tc>
        <w:tc>
          <w:tcPr>
            <w:tcW w:w="3544" w:type="dxa"/>
            <w:vMerge/>
            <w:vAlign w:val="center"/>
          </w:tcPr>
          <w:p w14:paraId="7828FEC3"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49BDD899" w14:textId="77777777" w:rsidTr="00CB3A11">
        <w:trPr>
          <w:jc w:val="center"/>
        </w:trPr>
        <w:tc>
          <w:tcPr>
            <w:tcW w:w="945" w:type="dxa"/>
            <w:vAlign w:val="center"/>
          </w:tcPr>
          <w:p w14:paraId="5A152BD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1.2</w:t>
            </w:r>
          </w:p>
        </w:tc>
        <w:tc>
          <w:tcPr>
            <w:tcW w:w="5351" w:type="dxa"/>
            <w:vAlign w:val="center"/>
          </w:tcPr>
          <w:p w14:paraId="793EB1C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Насосные станции технической воды</w:t>
            </w:r>
          </w:p>
        </w:tc>
        <w:tc>
          <w:tcPr>
            <w:tcW w:w="2477" w:type="dxa"/>
            <w:vAlign w:val="center"/>
          </w:tcPr>
          <w:p w14:paraId="75385DF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0E78B74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w:t>
            </w:r>
          </w:p>
        </w:tc>
        <w:tc>
          <w:tcPr>
            <w:tcW w:w="3544" w:type="dxa"/>
            <w:vMerge/>
            <w:vAlign w:val="center"/>
          </w:tcPr>
          <w:p w14:paraId="481ADDDA"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49856981" w14:textId="77777777" w:rsidTr="00CB3A11">
        <w:trPr>
          <w:jc w:val="center"/>
        </w:trPr>
        <w:tc>
          <w:tcPr>
            <w:tcW w:w="945" w:type="dxa"/>
            <w:vAlign w:val="center"/>
          </w:tcPr>
          <w:p w14:paraId="132B4EB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w:t>
            </w:r>
          </w:p>
        </w:tc>
        <w:tc>
          <w:tcPr>
            <w:tcW w:w="5351" w:type="dxa"/>
            <w:vAlign w:val="center"/>
          </w:tcPr>
          <w:p w14:paraId="7F77498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Водопроводные сети</w:t>
            </w:r>
          </w:p>
        </w:tc>
        <w:tc>
          <w:tcPr>
            <w:tcW w:w="2477" w:type="dxa"/>
            <w:vAlign w:val="center"/>
          </w:tcPr>
          <w:p w14:paraId="1E4C765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 ≤ 1000 мм</w:t>
            </w:r>
          </w:p>
        </w:tc>
        <w:tc>
          <w:tcPr>
            <w:tcW w:w="3260" w:type="dxa"/>
            <w:vAlign w:val="center"/>
          </w:tcPr>
          <w:p w14:paraId="7665C22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10 - в сухих грунтах</w:t>
            </w:r>
          </w:p>
          <w:p w14:paraId="38D6090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lastRenderedPageBreak/>
              <w:t>50 - в мокрых грунтах</w:t>
            </w:r>
          </w:p>
        </w:tc>
        <w:tc>
          <w:tcPr>
            <w:tcW w:w="3544" w:type="dxa"/>
            <w:vMerge/>
            <w:vAlign w:val="center"/>
          </w:tcPr>
          <w:p w14:paraId="0624B6CC"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7B18EE18" w14:textId="77777777" w:rsidTr="00CB3A11">
        <w:trPr>
          <w:jc w:val="center"/>
        </w:trPr>
        <w:tc>
          <w:tcPr>
            <w:tcW w:w="945" w:type="dxa"/>
            <w:vAlign w:val="center"/>
          </w:tcPr>
          <w:p w14:paraId="1E2D58F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lastRenderedPageBreak/>
              <w:t>3</w:t>
            </w:r>
          </w:p>
        </w:tc>
        <w:tc>
          <w:tcPr>
            <w:tcW w:w="5351" w:type="dxa"/>
            <w:vAlign w:val="center"/>
          </w:tcPr>
          <w:p w14:paraId="4CBA290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Водозаборы подземных вод</w:t>
            </w:r>
          </w:p>
        </w:tc>
        <w:tc>
          <w:tcPr>
            <w:tcW w:w="2477" w:type="dxa"/>
            <w:vAlign w:val="center"/>
          </w:tcPr>
          <w:p w14:paraId="1CC41D8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2AAE6C5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30 при использовании защищенных подземных вод</w:t>
            </w:r>
          </w:p>
        </w:tc>
        <w:tc>
          <w:tcPr>
            <w:tcW w:w="3544" w:type="dxa"/>
            <w:vAlign w:val="center"/>
          </w:tcPr>
          <w:p w14:paraId="007DF47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крайних скважин</w:t>
            </w:r>
          </w:p>
        </w:tc>
      </w:tr>
      <w:tr w:rsidR="00D37C1B" w14:paraId="37232AC5" w14:textId="77777777" w:rsidTr="00CB3A11">
        <w:trPr>
          <w:jc w:val="center"/>
        </w:trPr>
        <w:tc>
          <w:tcPr>
            <w:tcW w:w="945" w:type="dxa"/>
            <w:vAlign w:val="center"/>
          </w:tcPr>
          <w:p w14:paraId="0672FFA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4</w:t>
            </w:r>
          </w:p>
        </w:tc>
        <w:tc>
          <w:tcPr>
            <w:tcW w:w="5351" w:type="dxa"/>
            <w:vAlign w:val="center"/>
          </w:tcPr>
          <w:p w14:paraId="04C5EB6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Водозаборы подземных вод</w:t>
            </w:r>
          </w:p>
        </w:tc>
        <w:tc>
          <w:tcPr>
            <w:tcW w:w="2477" w:type="dxa"/>
            <w:vAlign w:val="center"/>
          </w:tcPr>
          <w:p w14:paraId="37E4AA6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5A6B19E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50 при использовании недостаточно защищенных подземных вод</w:t>
            </w:r>
          </w:p>
        </w:tc>
        <w:tc>
          <w:tcPr>
            <w:tcW w:w="3544" w:type="dxa"/>
            <w:vAlign w:val="center"/>
          </w:tcPr>
          <w:p w14:paraId="59CD618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крайних скважин</w:t>
            </w:r>
          </w:p>
        </w:tc>
      </w:tr>
      <w:tr w:rsidR="00D37C1B" w14:paraId="6AE7D6B0" w14:textId="77777777" w:rsidTr="00CB3A11">
        <w:trPr>
          <w:jc w:val="center"/>
        </w:trPr>
        <w:tc>
          <w:tcPr>
            <w:tcW w:w="945" w:type="dxa"/>
            <w:vAlign w:val="center"/>
          </w:tcPr>
          <w:p w14:paraId="5B2CA04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w:t>
            </w:r>
          </w:p>
        </w:tc>
        <w:tc>
          <w:tcPr>
            <w:tcW w:w="5351" w:type="dxa"/>
            <w:vAlign w:val="center"/>
          </w:tcPr>
          <w:p w14:paraId="5A0DC66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Резервуары чистой воды, фильтры, контактные осветители</w:t>
            </w:r>
          </w:p>
        </w:tc>
        <w:tc>
          <w:tcPr>
            <w:tcW w:w="2477" w:type="dxa"/>
            <w:vAlign w:val="center"/>
          </w:tcPr>
          <w:p w14:paraId="5D80DB2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3364EF97"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30</w:t>
            </w:r>
          </w:p>
        </w:tc>
        <w:tc>
          <w:tcPr>
            <w:tcW w:w="3544" w:type="dxa"/>
            <w:vAlign w:val="center"/>
          </w:tcPr>
          <w:p w14:paraId="42484E1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наружных конструкций</w:t>
            </w:r>
          </w:p>
        </w:tc>
      </w:tr>
      <w:tr w:rsidR="00D37C1B" w14:paraId="79688A5C" w14:textId="77777777" w:rsidTr="00CB3A11">
        <w:trPr>
          <w:jc w:val="center"/>
        </w:trPr>
        <w:tc>
          <w:tcPr>
            <w:tcW w:w="945" w:type="dxa"/>
            <w:vAlign w:val="center"/>
          </w:tcPr>
          <w:p w14:paraId="5B24091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6</w:t>
            </w:r>
          </w:p>
        </w:tc>
        <w:tc>
          <w:tcPr>
            <w:tcW w:w="5351" w:type="dxa"/>
            <w:vAlign w:val="center"/>
          </w:tcPr>
          <w:p w14:paraId="107D613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Водонапорные башни и остальные водопроводные сооружения</w:t>
            </w:r>
          </w:p>
        </w:tc>
        <w:tc>
          <w:tcPr>
            <w:tcW w:w="2477" w:type="dxa"/>
            <w:vAlign w:val="center"/>
          </w:tcPr>
          <w:p w14:paraId="35084F9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1AE2BD1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15</w:t>
            </w:r>
          </w:p>
        </w:tc>
        <w:tc>
          <w:tcPr>
            <w:tcW w:w="3544" w:type="dxa"/>
            <w:vAlign w:val="center"/>
          </w:tcPr>
          <w:p w14:paraId="077D9FC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наружных конструкций</w:t>
            </w:r>
          </w:p>
        </w:tc>
      </w:tr>
      <w:tr w:rsidR="00D37C1B" w14:paraId="51897927" w14:textId="77777777" w:rsidTr="00CB3A11">
        <w:trPr>
          <w:jc w:val="center"/>
        </w:trPr>
        <w:tc>
          <w:tcPr>
            <w:tcW w:w="945" w:type="dxa"/>
            <w:vAlign w:val="center"/>
          </w:tcPr>
          <w:p w14:paraId="3A90D42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7</w:t>
            </w:r>
          </w:p>
        </w:tc>
        <w:tc>
          <w:tcPr>
            <w:tcW w:w="5351" w:type="dxa"/>
            <w:vAlign w:val="center"/>
          </w:tcPr>
          <w:p w14:paraId="6128736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Канализационные коллекторы и напорные трубопроводы</w:t>
            </w:r>
          </w:p>
        </w:tc>
        <w:tc>
          <w:tcPr>
            <w:tcW w:w="2477" w:type="dxa"/>
            <w:vAlign w:val="center"/>
          </w:tcPr>
          <w:p w14:paraId="67E0F57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 xml:space="preserve">600мм </w:t>
            </w:r>
            <w:r w:rsidRPr="00B17A45">
              <w:rPr>
                <w:rFonts w:ascii="Times New Roman" w:hAnsi="Times New Roman"/>
                <w:sz w:val="22"/>
                <w:szCs w:val="22"/>
                <w:lang w:val="en-US" w:eastAsia="ru-RU"/>
              </w:rPr>
              <w:t>&lt;</w:t>
            </w:r>
            <w:r w:rsidRPr="00B17A45">
              <w:rPr>
                <w:rFonts w:ascii="Times New Roman" w:hAnsi="Times New Roman"/>
                <w:sz w:val="22"/>
                <w:szCs w:val="22"/>
                <w:lang w:eastAsia="ru-RU"/>
              </w:rPr>
              <w:t xml:space="preserve"> Dy ≤</w:t>
            </w:r>
            <w:r w:rsidRPr="00B17A45">
              <w:rPr>
                <w:rFonts w:ascii="Times New Roman" w:hAnsi="Times New Roman"/>
                <w:sz w:val="22"/>
                <w:szCs w:val="22"/>
                <w:lang w:val="en-US" w:eastAsia="ru-RU"/>
              </w:rPr>
              <w:t>1000</w:t>
            </w:r>
            <w:r w:rsidRPr="00B17A45">
              <w:rPr>
                <w:rFonts w:ascii="Times New Roman" w:hAnsi="Times New Roman"/>
                <w:sz w:val="22"/>
                <w:szCs w:val="22"/>
                <w:lang w:eastAsia="ru-RU"/>
              </w:rPr>
              <w:t>мм</w:t>
            </w:r>
          </w:p>
        </w:tc>
        <w:tc>
          <w:tcPr>
            <w:tcW w:w="3260" w:type="dxa"/>
            <w:vAlign w:val="center"/>
          </w:tcPr>
          <w:p w14:paraId="3C359A0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w:t>
            </w:r>
          </w:p>
        </w:tc>
        <w:tc>
          <w:tcPr>
            <w:tcW w:w="3544" w:type="dxa"/>
            <w:vAlign w:val="center"/>
          </w:tcPr>
          <w:p w14:paraId="6F635A3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 или конструкции</w:t>
            </w:r>
          </w:p>
        </w:tc>
      </w:tr>
      <w:tr w:rsidR="00D37C1B" w14:paraId="4C0F463D" w14:textId="77777777" w:rsidTr="00CB3A11">
        <w:trPr>
          <w:jc w:val="center"/>
        </w:trPr>
        <w:tc>
          <w:tcPr>
            <w:tcW w:w="945" w:type="dxa"/>
            <w:vAlign w:val="center"/>
          </w:tcPr>
          <w:p w14:paraId="21F9A06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8</w:t>
            </w:r>
          </w:p>
        </w:tc>
        <w:tc>
          <w:tcPr>
            <w:tcW w:w="5351" w:type="dxa"/>
            <w:vAlign w:val="center"/>
          </w:tcPr>
          <w:p w14:paraId="008BD4C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Канализационные коллекторы и напорные трубопроводы</w:t>
            </w:r>
          </w:p>
        </w:tc>
        <w:tc>
          <w:tcPr>
            <w:tcW w:w="2477" w:type="dxa"/>
            <w:vAlign w:val="center"/>
          </w:tcPr>
          <w:p w14:paraId="0F6EC11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Dy≥1000*мм городского значения</w:t>
            </w:r>
          </w:p>
        </w:tc>
        <w:tc>
          <w:tcPr>
            <w:tcW w:w="3260" w:type="dxa"/>
            <w:vAlign w:val="center"/>
          </w:tcPr>
          <w:p w14:paraId="26F17CC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25</w:t>
            </w:r>
          </w:p>
        </w:tc>
        <w:tc>
          <w:tcPr>
            <w:tcW w:w="3544" w:type="dxa"/>
            <w:vAlign w:val="center"/>
          </w:tcPr>
          <w:p w14:paraId="194D785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 или конструкции</w:t>
            </w:r>
          </w:p>
        </w:tc>
      </w:tr>
      <w:tr w:rsidR="00D37C1B" w14:paraId="7ED9DD17" w14:textId="77777777" w:rsidTr="00CB3A11">
        <w:trPr>
          <w:jc w:val="center"/>
        </w:trPr>
        <w:tc>
          <w:tcPr>
            <w:tcW w:w="945" w:type="dxa"/>
            <w:vAlign w:val="center"/>
          </w:tcPr>
          <w:p w14:paraId="0106681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9</w:t>
            </w:r>
          </w:p>
        </w:tc>
        <w:tc>
          <w:tcPr>
            <w:tcW w:w="5351" w:type="dxa"/>
            <w:vAlign w:val="center"/>
          </w:tcPr>
          <w:p w14:paraId="6DD3247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Трубопроводы</w:t>
            </w:r>
          </w:p>
        </w:tc>
        <w:tc>
          <w:tcPr>
            <w:tcW w:w="2477" w:type="dxa"/>
            <w:vAlign w:val="center"/>
          </w:tcPr>
          <w:p w14:paraId="582C118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Dy≥1000*мм районного значения</w:t>
            </w:r>
          </w:p>
        </w:tc>
        <w:tc>
          <w:tcPr>
            <w:tcW w:w="3260" w:type="dxa"/>
            <w:vAlign w:val="center"/>
          </w:tcPr>
          <w:p w14:paraId="2DAA258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10 - в сухих грунтах</w:t>
            </w:r>
          </w:p>
          <w:p w14:paraId="736E03E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25 - в мокрых грунтах</w:t>
            </w:r>
          </w:p>
        </w:tc>
        <w:tc>
          <w:tcPr>
            <w:tcW w:w="3544" w:type="dxa"/>
            <w:vAlign w:val="center"/>
          </w:tcPr>
          <w:p w14:paraId="5E97C127"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 или конструкции</w:t>
            </w:r>
          </w:p>
        </w:tc>
      </w:tr>
      <w:tr w:rsidR="00D37C1B" w14:paraId="1BD2AB38" w14:textId="77777777" w:rsidTr="00CB3A11">
        <w:trPr>
          <w:jc w:val="center"/>
        </w:trPr>
        <w:tc>
          <w:tcPr>
            <w:tcW w:w="945" w:type="dxa"/>
            <w:vAlign w:val="center"/>
          </w:tcPr>
          <w:p w14:paraId="0703B917"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w:t>
            </w:r>
          </w:p>
        </w:tc>
        <w:tc>
          <w:tcPr>
            <w:tcW w:w="5351" w:type="dxa"/>
            <w:vAlign w:val="center"/>
          </w:tcPr>
          <w:p w14:paraId="34E0530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Канализационные сети</w:t>
            </w:r>
          </w:p>
        </w:tc>
        <w:tc>
          <w:tcPr>
            <w:tcW w:w="2477" w:type="dxa"/>
            <w:vAlign w:val="center"/>
          </w:tcPr>
          <w:p w14:paraId="1CDE7C8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Dy≥600мм</w:t>
            </w:r>
          </w:p>
        </w:tc>
        <w:tc>
          <w:tcPr>
            <w:tcW w:w="3260" w:type="dxa"/>
            <w:vAlign w:val="center"/>
          </w:tcPr>
          <w:p w14:paraId="1E5B1A7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w:t>
            </w:r>
          </w:p>
        </w:tc>
        <w:tc>
          <w:tcPr>
            <w:tcW w:w="3544" w:type="dxa"/>
            <w:vAlign w:val="center"/>
          </w:tcPr>
          <w:p w14:paraId="2813D4A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 или конструкции</w:t>
            </w:r>
          </w:p>
        </w:tc>
      </w:tr>
      <w:tr w:rsidR="00D37C1B" w14:paraId="4AC8E2D7" w14:textId="77777777" w:rsidTr="00CB3A11">
        <w:trPr>
          <w:jc w:val="center"/>
        </w:trPr>
        <w:tc>
          <w:tcPr>
            <w:tcW w:w="945" w:type="dxa"/>
            <w:vAlign w:val="center"/>
          </w:tcPr>
          <w:p w14:paraId="7BFF49E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11</w:t>
            </w:r>
          </w:p>
        </w:tc>
        <w:tc>
          <w:tcPr>
            <w:tcW w:w="5351" w:type="dxa"/>
            <w:vAlign w:val="center"/>
          </w:tcPr>
          <w:p w14:paraId="0BC3E6F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Водосточные коллекторы</w:t>
            </w:r>
          </w:p>
        </w:tc>
        <w:tc>
          <w:tcPr>
            <w:tcW w:w="2477" w:type="dxa"/>
            <w:vAlign w:val="center"/>
          </w:tcPr>
          <w:p w14:paraId="75811BF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 &gt; 2000 мм</w:t>
            </w:r>
          </w:p>
        </w:tc>
        <w:tc>
          <w:tcPr>
            <w:tcW w:w="3260" w:type="dxa"/>
            <w:vAlign w:val="center"/>
          </w:tcPr>
          <w:p w14:paraId="751A214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w:t>
            </w:r>
          </w:p>
        </w:tc>
        <w:tc>
          <w:tcPr>
            <w:tcW w:w="3544" w:type="dxa"/>
            <w:vAlign w:val="center"/>
          </w:tcPr>
          <w:p w14:paraId="067B7F2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 или конструкции</w:t>
            </w:r>
          </w:p>
        </w:tc>
      </w:tr>
      <w:tr w:rsidR="00D37C1B" w14:paraId="52AD621B" w14:textId="77777777" w:rsidTr="00CB3A11">
        <w:trPr>
          <w:jc w:val="center"/>
        </w:trPr>
        <w:tc>
          <w:tcPr>
            <w:tcW w:w="945" w:type="dxa"/>
            <w:vAlign w:val="center"/>
          </w:tcPr>
          <w:p w14:paraId="17B3216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12</w:t>
            </w:r>
          </w:p>
        </w:tc>
        <w:tc>
          <w:tcPr>
            <w:tcW w:w="5351" w:type="dxa"/>
            <w:vAlign w:val="center"/>
          </w:tcPr>
          <w:p w14:paraId="4E1466D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Водосточные сети</w:t>
            </w:r>
          </w:p>
        </w:tc>
        <w:tc>
          <w:tcPr>
            <w:tcW w:w="2477" w:type="dxa"/>
            <w:vAlign w:val="center"/>
          </w:tcPr>
          <w:p w14:paraId="7FB9654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 &gt; 1000 мм</w:t>
            </w:r>
          </w:p>
        </w:tc>
        <w:tc>
          <w:tcPr>
            <w:tcW w:w="3260" w:type="dxa"/>
            <w:vAlign w:val="center"/>
          </w:tcPr>
          <w:p w14:paraId="066FFAB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w:t>
            </w:r>
          </w:p>
        </w:tc>
        <w:tc>
          <w:tcPr>
            <w:tcW w:w="3544" w:type="dxa"/>
            <w:vAlign w:val="center"/>
          </w:tcPr>
          <w:p w14:paraId="10F2EE5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 или конструкции</w:t>
            </w:r>
          </w:p>
        </w:tc>
      </w:tr>
      <w:tr w:rsidR="00D37C1B" w14:paraId="13751069" w14:textId="77777777" w:rsidTr="00CB3A11">
        <w:trPr>
          <w:jc w:val="center"/>
        </w:trPr>
        <w:tc>
          <w:tcPr>
            <w:tcW w:w="945" w:type="dxa"/>
            <w:vAlign w:val="center"/>
          </w:tcPr>
          <w:p w14:paraId="609986F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13</w:t>
            </w:r>
          </w:p>
        </w:tc>
        <w:tc>
          <w:tcPr>
            <w:tcW w:w="5351" w:type="dxa"/>
            <w:vAlign w:val="center"/>
          </w:tcPr>
          <w:p w14:paraId="7CDC884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Водосточные сети</w:t>
            </w:r>
          </w:p>
        </w:tc>
        <w:tc>
          <w:tcPr>
            <w:tcW w:w="2477" w:type="dxa"/>
            <w:vAlign w:val="center"/>
          </w:tcPr>
          <w:p w14:paraId="3365DD7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Dy ≤1000мм</w:t>
            </w:r>
          </w:p>
        </w:tc>
        <w:tc>
          <w:tcPr>
            <w:tcW w:w="3260" w:type="dxa"/>
            <w:vAlign w:val="center"/>
          </w:tcPr>
          <w:p w14:paraId="65EF1DC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w:t>
            </w:r>
          </w:p>
        </w:tc>
        <w:tc>
          <w:tcPr>
            <w:tcW w:w="3544" w:type="dxa"/>
            <w:vAlign w:val="center"/>
          </w:tcPr>
          <w:p w14:paraId="2156A14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 или конструкции</w:t>
            </w:r>
          </w:p>
        </w:tc>
      </w:tr>
      <w:tr w:rsidR="00D37C1B" w14:paraId="4CC3BF3C" w14:textId="77777777" w:rsidTr="00CB3A11">
        <w:trPr>
          <w:jc w:val="center"/>
        </w:trPr>
        <w:tc>
          <w:tcPr>
            <w:tcW w:w="945" w:type="dxa"/>
            <w:vAlign w:val="center"/>
          </w:tcPr>
          <w:p w14:paraId="0D033EC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14</w:t>
            </w:r>
          </w:p>
        </w:tc>
        <w:tc>
          <w:tcPr>
            <w:tcW w:w="5351" w:type="dxa"/>
            <w:vAlign w:val="center"/>
          </w:tcPr>
          <w:p w14:paraId="508CE9D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Тепловые сети подземные</w:t>
            </w:r>
          </w:p>
        </w:tc>
        <w:tc>
          <w:tcPr>
            <w:tcW w:w="2477" w:type="dxa"/>
            <w:vAlign w:val="center"/>
          </w:tcPr>
          <w:p w14:paraId="48F456E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Всех диаметров</w:t>
            </w:r>
          </w:p>
        </w:tc>
        <w:tc>
          <w:tcPr>
            <w:tcW w:w="3260" w:type="dxa"/>
            <w:vAlign w:val="center"/>
          </w:tcPr>
          <w:p w14:paraId="60B73F7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Определяется углом естественного откоса грунта, но не менее 3</w:t>
            </w:r>
          </w:p>
        </w:tc>
        <w:tc>
          <w:tcPr>
            <w:tcW w:w="3544" w:type="dxa"/>
            <w:vAlign w:val="center"/>
          </w:tcPr>
          <w:p w14:paraId="710AF77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 или конструкции</w:t>
            </w:r>
          </w:p>
        </w:tc>
      </w:tr>
      <w:tr w:rsidR="00D37C1B" w14:paraId="3A6750A4" w14:textId="77777777" w:rsidTr="00CB3A11">
        <w:trPr>
          <w:jc w:val="center"/>
        </w:trPr>
        <w:tc>
          <w:tcPr>
            <w:tcW w:w="945" w:type="dxa"/>
            <w:vAlign w:val="center"/>
          </w:tcPr>
          <w:p w14:paraId="0C8C2D27"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15</w:t>
            </w:r>
          </w:p>
        </w:tc>
        <w:tc>
          <w:tcPr>
            <w:tcW w:w="5351" w:type="dxa"/>
            <w:vMerge w:val="restart"/>
            <w:vAlign w:val="center"/>
          </w:tcPr>
          <w:p w14:paraId="78ACE82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Воздушные линии электроснабжения</w:t>
            </w:r>
          </w:p>
        </w:tc>
        <w:tc>
          <w:tcPr>
            <w:tcW w:w="2477" w:type="dxa"/>
            <w:vAlign w:val="center"/>
          </w:tcPr>
          <w:p w14:paraId="1C53798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220 кВ</w:t>
            </w:r>
          </w:p>
        </w:tc>
        <w:tc>
          <w:tcPr>
            <w:tcW w:w="3260" w:type="dxa"/>
            <w:vAlign w:val="center"/>
          </w:tcPr>
          <w:p w14:paraId="496A545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25</w:t>
            </w:r>
          </w:p>
        </w:tc>
        <w:tc>
          <w:tcPr>
            <w:tcW w:w="3544" w:type="dxa"/>
            <w:vMerge w:val="restart"/>
            <w:vAlign w:val="center"/>
          </w:tcPr>
          <w:p w14:paraId="0F33343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крайних проводов при их неотклоненном положении</w:t>
            </w:r>
          </w:p>
        </w:tc>
      </w:tr>
      <w:tr w:rsidR="00D37C1B" w14:paraId="7857EE98" w14:textId="77777777" w:rsidTr="00CB3A11">
        <w:trPr>
          <w:jc w:val="center"/>
        </w:trPr>
        <w:tc>
          <w:tcPr>
            <w:tcW w:w="945" w:type="dxa"/>
            <w:vAlign w:val="center"/>
          </w:tcPr>
          <w:p w14:paraId="288D669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16</w:t>
            </w:r>
          </w:p>
        </w:tc>
        <w:tc>
          <w:tcPr>
            <w:tcW w:w="5351" w:type="dxa"/>
            <w:vMerge/>
            <w:vAlign w:val="center"/>
          </w:tcPr>
          <w:p w14:paraId="53A48AFD"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6A74DC3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110 кВ</w:t>
            </w:r>
          </w:p>
        </w:tc>
        <w:tc>
          <w:tcPr>
            <w:tcW w:w="3260" w:type="dxa"/>
            <w:vAlign w:val="center"/>
          </w:tcPr>
          <w:p w14:paraId="2031B8D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20</w:t>
            </w:r>
          </w:p>
        </w:tc>
        <w:tc>
          <w:tcPr>
            <w:tcW w:w="3544" w:type="dxa"/>
            <w:vMerge/>
            <w:vAlign w:val="center"/>
          </w:tcPr>
          <w:p w14:paraId="2E8D2883"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36D2130D" w14:textId="77777777" w:rsidTr="00CB3A11">
        <w:trPr>
          <w:jc w:val="center"/>
        </w:trPr>
        <w:tc>
          <w:tcPr>
            <w:tcW w:w="945" w:type="dxa"/>
            <w:vAlign w:val="center"/>
          </w:tcPr>
          <w:p w14:paraId="6069489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17</w:t>
            </w:r>
          </w:p>
        </w:tc>
        <w:tc>
          <w:tcPr>
            <w:tcW w:w="5351" w:type="dxa"/>
            <w:vMerge/>
            <w:vAlign w:val="center"/>
          </w:tcPr>
          <w:p w14:paraId="421276A3"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595E246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35 кВ</w:t>
            </w:r>
          </w:p>
        </w:tc>
        <w:tc>
          <w:tcPr>
            <w:tcW w:w="3260" w:type="dxa"/>
            <w:vAlign w:val="center"/>
          </w:tcPr>
          <w:p w14:paraId="0BA67CE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15</w:t>
            </w:r>
          </w:p>
        </w:tc>
        <w:tc>
          <w:tcPr>
            <w:tcW w:w="3544" w:type="dxa"/>
            <w:vMerge/>
            <w:vAlign w:val="center"/>
          </w:tcPr>
          <w:p w14:paraId="0D1341DA"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74796C1A" w14:textId="77777777" w:rsidTr="00CB3A11">
        <w:trPr>
          <w:jc w:val="center"/>
        </w:trPr>
        <w:tc>
          <w:tcPr>
            <w:tcW w:w="945" w:type="dxa"/>
            <w:vAlign w:val="center"/>
          </w:tcPr>
          <w:p w14:paraId="34319EC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18</w:t>
            </w:r>
          </w:p>
        </w:tc>
        <w:tc>
          <w:tcPr>
            <w:tcW w:w="5351" w:type="dxa"/>
            <w:vMerge/>
            <w:vAlign w:val="center"/>
          </w:tcPr>
          <w:p w14:paraId="6EA630CE"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78AB453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1 - 20 кВ</w:t>
            </w:r>
          </w:p>
        </w:tc>
        <w:tc>
          <w:tcPr>
            <w:tcW w:w="3260" w:type="dxa"/>
            <w:vAlign w:val="center"/>
          </w:tcPr>
          <w:p w14:paraId="5D8B753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w:t>
            </w:r>
          </w:p>
        </w:tc>
        <w:tc>
          <w:tcPr>
            <w:tcW w:w="3544" w:type="dxa"/>
            <w:vMerge/>
            <w:vAlign w:val="center"/>
          </w:tcPr>
          <w:p w14:paraId="4A1DCE20"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33230EC7" w14:textId="77777777" w:rsidTr="00CB3A11">
        <w:trPr>
          <w:jc w:val="center"/>
        </w:trPr>
        <w:tc>
          <w:tcPr>
            <w:tcW w:w="945" w:type="dxa"/>
            <w:vAlign w:val="center"/>
          </w:tcPr>
          <w:p w14:paraId="7135106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19</w:t>
            </w:r>
          </w:p>
        </w:tc>
        <w:tc>
          <w:tcPr>
            <w:tcW w:w="5351" w:type="dxa"/>
            <w:vMerge/>
            <w:vAlign w:val="center"/>
          </w:tcPr>
          <w:p w14:paraId="1BC38CCD"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37FD434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1 - 20 кВ для объектов с изолированными или самонесущими проводами</w:t>
            </w:r>
          </w:p>
        </w:tc>
        <w:tc>
          <w:tcPr>
            <w:tcW w:w="3260" w:type="dxa"/>
            <w:vAlign w:val="center"/>
          </w:tcPr>
          <w:p w14:paraId="0A0BCEF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w:t>
            </w:r>
          </w:p>
        </w:tc>
        <w:tc>
          <w:tcPr>
            <w:tcW w:w="3544" w:type="dxa"/>
            <w:vMerge/>
            <w:vAlign w:val="center"/>
          </w:tcPr>
          <w:p w14:paraId="020FCC73"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53DA7F22" w14:textId="77777777" w:rsidTr="00CB3A11">
        <w:trPr>
          <w:jc w:val="center"/>
        </w:trPr>
        <w:tc>
          <w:tcPr>
            <w:tcW w:w="945" w:type="dxa"/>
            <w:vAlign w:val="center"/>
          </w:tcPr>
          <w:p w14:paraId="62FAA83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20</w:t>
            </w:r>
          </w:p>
        </w:tc>
        <w:tc>
          <w:tcPr>
            <w:tcW w:w="5351" w:type="dxa"/>
            <w:vMerge/>
            <w:vAlign w:val="center"/>
          </w:tcPr>
          <w:p w14:paraId="4513E7C6"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27AF6DB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0,4 кВ</w:t>
            </w:r>
          </w:p>
        </w:tc>
        <w:tc>
          <w:tcPr>
            <w:tcW w:w="3260" w:type="dxa"/>
            <w:vAlign w:val="center"/>
          </w:tcPr>
          <w:p w14:paraId="10102C8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w:t>
            </w:r>
          </w:p>
        </w:tc>
        <w:tc>
          <w:tcPr>
            <w:tcW w:w="3544" w:type="dxa"/>
            <w:vMerge/>
            <w:vAlign w:val="center"/>
          </w:tcPr>
          <w:p w14:paraId="57899308"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64E41678" w14:textId="77777777" w:rsidTr="00CB3A11">
        <w:trPr>
          <w:jc w:val="center"/>
        </w:trPr>
        <w:tc>
          <w:tcPr>
            <w:tcW w:w="945" w:type="dxa"/>
            <w:vAlign w:val="center"/>
          </w:tcPr>
          <w:p w14:paraId="004C246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21</w:t>
            </w:r>
          </w:p>
        </w:tc>
        <w:tc>
          <w:tcPr>
            <w:tcW w:w="5351" w:type="dxa"/>
            <w:vMerge/>
            <w:vAlign w:val="center"/>
          </w:tcPr>
          <w:p w14:paraId="041D5039"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739B552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 xml:space="preserve">0,4 кВ для линий с </w:t>
            </w:r>
            <w:r w:rsidRPr="00B17A45">
              <w:rPr>
                <w:rFonts w:ascii="Times New Roman" w:hAnsi="Times New Roman"/>
                <w:sz w:val="22"/>
                <w:szCs w:val="22"/>
                <w:lang w:eastAsia="ru-RU"/>
              </w:rPr>
              <w:lastRenderedPageBreak/>
              <w:t>самонесущими или изолированными проводами, проложенных по стенам зданий, конструкциям</w:t>
            </w:r>
          </w:p>
        </w:tc>
        <w:tc>
          <w:tcPr>
            <w:tcW w:w="3260" w:type="dxa"/>
            <w:vAlign w:val="center"/>
          </w:tcPr>
          <w:p w14:paraId="291E951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lastRenderedPageBreak/>
              <w:t>менее 2</w:t>
            </w:r>
          </w:p>
        </w:tc>
        <w:tc>
          <w:tcPr>
            <w:tcW w:w="3544" w:type="dxa"/>
            <w:vMerge/>
            <w:vAlign w:val="center"/>
          </w:tcPr>
          <w:p w14:paraId="154A77D6"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4E6F7B96" w14:textId="77777777" w:rsidTr="00CB3A11">
        <w:trPr>
          <w:trHeight w:val="135"/>
          <w:jc w:val="center"/>
        </w:trPr>
        <w:tc>
          <w:tcPr>
            <w:tcW w:w="945" w:type="dxa"/>
            <w:vMerge w:val="restart"/>
            <w:vAlign w:val="center"/>
          </w:tcPr>
          <w:p w14:paraId="1D3EEF9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lastRenderedPageBreak/>
              <w:t>22</w:t>
            </w:r>
          </w:p>
        </w:tc>
        <w:tc>
          <w:tcPr>
            <w:tcW w:w="5351" w:type="dxa"/>
            <w:vMerge w:val="restart"/>
            <w:vAlign w:val="center"/>
          </w:tcPr>
          <w:p w14:paraId="127AEA5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Кабельные линии электроснабжения</w:t>
            </w:r>
          </w:p>
        </w:tc>
        <w:tc>
          <w:tcPr>
            <w:tcW w:w="2477" w:type="dxa"/>
            <w:vMerge w:val="restart"/>
            <w:vAlign w:val="center"/>
          </w:tcPr>
          <w:p w14:paraId="107E08E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Всех напряжений</w:t>
            </w:r>
          </w:p>
        </w:tc>
        <w:tc>
          <w:tcPr>
            <w:tcW w:w="3260" w:type="dxa"/>
            <w:vAlign w:val="center"/>
          </w:tcPr>
          <w:p w14:paraId="4E28E10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Подземные: при прохождении кабельных линий напряжением до 1 киловольта в городах под тротуарами - 0,6 метра в сторону зданий и сооружений и на 1 метр в сторону проезжей части улицы.</w:t>
            </w:r>
          </w:p>
        </w:tc>
        <w:tc>
          <w:tcPr>
            <w:tcW w:w="3544" w:type="dxa"/>
            <w:vAlign w:val="center"/>
          </w:tcPr>
          <w:p w14:paraId="114CE81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крайнего кабеля</w:t>
            </w:r>
          </w:p>
        </w:tc>
      </w:tr>
      <w:tr w:rsidR="00D37C1B" w14:paraId="18A51EB0" w14:textId="77777777" w:rsidTr="00CB3A11">
        <w:trPr>
          <w:trHeight w:val="135"/>
          <w:jc w:val="center"/>
        </w:trPr>
        <w:tc>
          <w:tcPr>
            <w:tcW w:w="945" w:type="dxa"/>
            <w:vMerge/>
            <w:vAlign w:val="center"/>
          </w:tcPr>
          <w:p w14:paraId="25E5182A" w14:textId="77777777" w:rsidR="00D37C1B" w:rsidRPr="00B17A45" w:rsidRDefault="00D37C1B" w:rsidP="00D37C1B">
            <w:pPr>
              <w:pStyle w:val="af2"/>
              <w:spacing w:after="0"/>
              <w:jc w:val="center"/>
              <w:rPr>
                <w:rFonts w:ascii="Times New Roman" w:hAnsi="Times New Roman"/>
                <w:sz w:val="22"/>
                <w:szCs w:val="22"/>
                <w:lang w:eastAsia="ru-RU"/>
              </w:rPr>
            </w:pPr>
          </w:p>
        </w:tc>
        <w:tc>
          <w:tcPr>
            <w:tcW w:w="5351" w:type="dxa"/>
            <w:vMerge/>
            <w:vAlign w:val="center"/>
          </w:tcPr>
          <w:p w14:paraId="60DCC199"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Merge/>
            <w:vAlign w:val="center"/>
          </w:tcPr>
          <w:p w14:paraId="0FFBE938" w14:textId="77777777" w:rsidR="00D37C1B" w:rsidRPr="00B17A45" w:rsidRDefault="00D37C1B" w:rsidP="00D37C1B">
            <w:pPr>
              <w:pStyle w:val="af2"/>
              <w:spacing w:after="0"/>
              <w:jc w:val="center"/>
              <w:rPr>
                <w:rFonts w:ascii="Times New Roman" w:hAnsi="Times New Roman"/>
                <w:sz w:val="22"/>
                <w:szCs w:val="22"/>
                <w:lang w:eastAsia="ru-RU"/>
              </w:rPr>
            </w:pPr>
          </w:p>
        </w:tc>
        <w:tc>
          <w:tcPr>
            <w:tcW w:w="3260" w:type="dxa"/>
            <w:vAlign w:val="center"/>
          </w:tcPr>
          <w:p w14:paraId="4E2ECCA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Подводные: 100</w:t>
            </w:r>
          </w:p>
        </w:tc>
        <w:tc>
          <w:tcPr>
            <w:tcW w:w="3544" w:type="dxa"/>
            <w:vAlign w:val="center"/>
          </w:tcPr>
          <w:p w14:paraId="746D1AA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крайнего кабеля от поверхности дна водоема до поверхности воды</w:t>
            </w:r>
          </w:p>
        </w:tc>
      </w:tr>
      <w:tr w:rsidR="00D37C1B" w14:paraId="1E9A85BB" w14:textId="77777777" w:rsidTr="00CB3A11">
        <w:trPr>
          <w:jc w:val="center"/>
        </w:trPr>
        <w:tc>
          <w:tcPr>
            <w:tcW w:w="945" w:type="dxa"/>
            <w:vAlign w:val="center"/>
          </w:tcPr>
          <w:p w14:paraId="1197167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23</w:t>
            </w:r>
          </w:p>
        </w:tc>
        <w:tc>
          <w:tcPr>
            <w:tcW w:w="5351" w:type="dxa"/>
            <w:vAlign w:val="center"/>
          </w:tcPr>
          <w:p w14:paraId="6C46770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Электроподстанции</w:t>
            </w:r>
          </w:p>
        </w:tc>
        <w:tc>
          <w:tcPr>
            <w:tcW w:w="2477" w:type="dxa"/>
            <w:vAlign w:val="center"/>
          </w:tcPr>
          <w:p w14:paraId="665020A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2B02796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Расстояние, указанное в пунктах 15 - 19 настоящей таблицы, применительно к высшему классу напряжения подстанции</w:t>
            </w:r>
          </w:p>
        </w:tc>
        <w:tc>
          <w:tcPr>
            <w:tcW w:w="3544" w:type="dxa"/>
            <w:vAlign w:val="center"/>
          </w:tcPr>
          <w:p w14:paraId="18F8DF4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ограждения подстанции по периметру на высоту, соответствующую высоте наивысшей точки подстанции</w:t>
            </w:r>
          </w:p>
        </w:tc>
      </w:tr>
      <w:tr w:rsidR="00D37C1B" w14:paraId="6970C1B5" w14:textId="77777777" w:rsidTr="00CB3A11">
        <w:trPr>
          <w:jc w:val="center"/>
        </w:trPr>
        <w:tc>
          <w:tcPr>
            <w:tcW w:w="945" w:type="dxa"/>
            <w:vAlign w:val="center"/>
          </w:tcPr>
          <w:p w14:paraId="29090FB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24</w:t>
            </w:r>
          </w:p>
        </w:tc>
        <w:tc>
          <w:tcPr>
            <w:tcW w:w="5351" w:type="dxa"/>
            <w:vAlign w:val="center"/>
          </w:tcPr>
          <w:p w14:paraId="5BAD46A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Объекты по производству электрической энергии</w:t>
            </w:r>
          </w:p>
        </w:tc>
        <w:tc>
          <w:tcPr>
            <w:tcW w:w="2477" w:type="dxa"/>
            <w:vAlign w:val="center"/>
          </w:tcPr>
          <w:p w14:paraId="217B9C8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1E31B60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50 - для объектов высокой категории опасности;</w:t>
            </w:r>
          </w:p>
          <w:p w14:paraId="7421C89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30 - для объектов средней категории опасности и</w:t>
            </w:r>
          </w:p>
          <w:p w14:paraId="4F1A429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14:paraId="3D78A78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Для вспомогательных объектов за границами земельных участков, предоставленных для размещения объекта по производству электроэнергии:</w:t>
            </w:r>
          </w:p>
          <w:p w14:paraId="58C0446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lastRenderedPageBreak/>
              <w:t>30 - для подземных линейных гидротехнических сооружений;</w:t>
            </w:r>
          </w:p>
          <w:p w14:paraId="630E0DF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10 - для резервуаров для хранения топлива, береговых насосных станций, объектов промстоков</w:t>
            </w:r>
          </w:p>
        </w:tc>
        <w:tc>
          <w:tcPr>
            <w:tcW w:w="3544" w:type="dxa"/>
            <w:vAlign w:val="center"/>
          </w:tcPr>
          <w:p w14:paraId="2D3BC7E7" w14:textId="77777777" w:rsidR="00D37C1B" w:rsidRPr="00B17A45" w:rsidRDefault="00D37C1B" w:rsidP="00D37C1B">
            <w:pPr>
              <w:pStyle w:val="af2"/>
              <w:spacing w:after="0"/>
              <w:jc w:val="both"/>
              <w:rPr>
                <w:rFonts w:ascii="Times New Roman" w:hAnsi="Times New Roman"/>
                <w:sz w:val="22"/>
                <w:szCs w:val="22"/>
                <w:lang w:eastAsia="ru-RU"/>
              </w:rPr>
            </w:pPr>
          </w:p>
        </w:tc>
      </w:tr>
      <w:tr w:rsidR="00D37C1B" w14:paraId="7E4ADEAD" w14:textId="77777777" w:rsidTr="00CB3A11">
        <w:trPr>
          <w:jc w:val="center"/>
        </w:trPr>
        <w:tc>
          <w:tcPr>
            <w:tcW w:w="945" w:type="dxa"/>
            <w:vAlign w:val="center"/>
          </w:tcPr>
          <w:p w14:paraId="25C41FF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lastRenderedPageBreak/>
              <w:t>25</w:t>
            </w:r>
          </w:p>
        </w:tc>
        <w:tc>
          <w:tcPr>
            <w:tcW w:w="5351" w:type="dxa"/>
            <w:vAlign w:val="center"/>
          </w:tcPr>
          <w:p w14:paraId="700AE6B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Магистральные газопроводы, нефтепроводы и продуктопроводы подземные с избыточным давлением среды свыше 1,2 МПа</w:t>
            </w:r>
          </w:p>
        </w:tc>
        <w:tc>
          <w:tcPr>
            <w:tcW w:w="2477" w:type="dxa"/>
            <w:vAlign w:val="center"/>
          </w:tcPr>
          <w:p w14:paraId="6D42368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Всех диаметров</w:t>
            </w:r>
          </w:p>
        </w:tc>
        <w:tc>
          <w:tcPr>
            <w:tcW w:w="3260" w:type="dxa"/>
            <w:vAlign w:val="center"/>
          </w:tcPr>
          <w:p w14:paraId="2033961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25</w:t>
            </w:r>
          </w:p>
        </w:tc>
        <w:tc>
          <w:tcPr>
            <w:tcW w:w="3544" w:type="dxa"/>
            <w:vAlign w:val="center"/>
          </w:tcPr>
          <w:p w14:paraId="7610D1B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оси трубопровода</w:t>
            </w:r>
          </w:p>
        </w:tc>
      </w:tr>
      <w:tr w:rsidR="00D37C1B" w14:paraId="722CA9AD" w14:textId="77777777" w:rsidTr="00CB3A11">
        <w:trPr>
          <w:jc w:val="center"/>
        </w:trPr>
        <w:tc>
          <w:tcPr>
            <w:tcW w:w="945" w:type="dxa"/>
            <w:vAlign w:val="center"/>
          </w:tcPr>
          <w:p w14:paraId="194D9AD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26</w:t>
            </w:r>
          </w:p>
        </w:tc>
        <w:tc>
          <w:tcPr>
            <w:tcW w:w="5351" w:type="dxa"/>
            <w:vAlign w:val="center"/>
          </w:tcPr>
          <w:p w14:paraId="513A1E0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Газораспределительные станции с входящим давлением свыше 1,2 Мпа</w:t>
            </w:r>
          </w:p>
        </w:tc>
        <w:tc>
          <w:tcPr>
            <w:tcW w:w="2477" w:type="dxa"/>
            <w:vAlign w:val="center"/>
          </w:tcPr>
          <w:p w14:paraId="3D9E7F9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Отдельно стоящие</w:t>
            </w:r>
          </w:p>
        </w:tc>
        <w:tc>
          <w:tcPr>
            <w:tcW w:w="3260" w:type="dxa"/>
            <w:vAlign w:val="center"/>
          </w:tcPr>
          <w:p w14:paraId="049141D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100 (с учетом МДР)</w:t>
            </w:r>
          </w:p>
        </w:tc>
        <w:tc>
          <w:tcPr>
            <w:tcW w:w="3544" w:type="dxa"/>
            <w:vAlign w:val="center"/>
          </w:tcPr>
          <w:p w14:paraId="539765E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ограждения участка по периметру</w:t>
            </w:r>
          </w:p>
        </w:tc>
      </w:tr>
      <w:tr w:rsidR="00D37C1B" w14:paraId="69C3EBF4" w14:textId="77777777" w:rsidTr="00CB3A11">
        <w:trPr>
          <w:trHeight w:val="278"/>
          <w:jc w:val="center"/>
        </w:trPr>
        <w:tc>
          <w:tcPr>
            <w:tcW w:w="945" w:type="dxa"/>
            <w:vMerge w:val="restart"/>
            <w:vAlign w:val="center"/>
          </w:tcPr>
          <w:p w14:paraId="3676477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27</w:t>
            </w:r>
          </w:p>
        </w:tc>
        <w:tc>
          <w:tcPr>
            <w:tcW w:w="5351" w:type="dxa"/>
            <w:vMerge w:val="restart"/>
            <w:vAlign w:val="center"/>
          </w:tcPr>
          <w:p w14:paraId="72A140C7"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Распределительные газопроводы с избыточным давлением среды до 1,2 МПа</w:t>
            </w:r>
          </w:p>
        </w:tc>
        <w:tc>
          <w:tcPr>
            <w:tcW w:w="2477" w:type="dxa"/>
            <w:vAlign w:val="center"/>
          </w:tcPr>
          <w:p w14:paraId="2F3EFF3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Всех диаметров.</w:t>
            </w:r>
          </w:p>
          <w:p w14:paraId="1ED2A53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Из металлических труб</w:t>
            </w:r>
          </w:p>
        </w:tc>
        <w:tc>
          <w:tcPr>
            <w:tcW w:w="3260" w:type="dxa"/>
            <w:vAlign w:val="center"/>
          </w:tcPr>
          <w:p w14:paraId="1218476F"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w:t>
            </w:r>
          </w:p>
        </w:tc>
        <w:tc>
          <w:tcPr>
            <w:tcW w:w="3544" w:type="dxa"/>
            <w:vAlign w:val="center"/>
          </w:tcPr>
          <w:p w14:paraId="48791FC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трубы</w:t>
            </w:r>
          </w:p>
        </w:tc>
      </w:tr>
      <w:tr w:rsidR="00D37C1B" w14:paraId="1B15CC2F" w14:textId="77777777" w:rsidTr="00CB3A11">
        <w:trPr>
          <w:trHeight w:val="277"/>
          <w:jc w:val="center"/>
        </w:trPr>
        <w:tc>
          <w:tcPr>
            <w:tcW w:w="945" w:type="dxa"/>
            <w:vMerge/>
            <w:vAlign w:val="center"/>
          </w:tcPr>
          <w:p w14:paraId="1C3FDC5D" w14:textId="77777777" w:rsidR="00D37C1B" w:rsidRPr="00B17A45" w:rsidRDefault="00D37C1B" w:rsidP="00D37C1B">
            <w:pPr>
              <w:pStyle w:val="af2"/>
              <w:spacing w:after="0"/>
              <w:jc w:val="center"/>
              <w:rPr>
                <w:rFonts w:ascii="Times New Roman" w:hAnsi="Times New Roman"/>
                <w:sz w:val="22"/>
                <w:szCs w:val="22"/>
                <w:lang w:eastAsia="ru-RU"/>
              </w:rPr>
            </w:pPr>
          </w:p>
        </w:tc>
        <w:tc>
          <w:tcPr>
            <w:tcW w:w="5351" w:type="dxa"/>
            <w:vMerge/>
            <w:vAlign w:val="center"/>
          </w:tcPr>
          <w:p w14:paraId="58F5A4C4"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62BEC9E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Всех диаметров.</w:t>
            </w:r>
          </w:p>
          <w:p w14:paraId="4C54361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Из полиэтиленовых труб при использовании медного провода для обозначения трассы газопровода</w:t>
            </w:r>
          </w:p>
        </w:tc>
        <w:tc>
          <w:tcPr>
            <w:tcW w:w="3260" w:type="dxa"/>
            <w:vAlign w:val="center"/>
          </w:tcPr>
          <w:p w14:paraId="55AC4A1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3 - со стороны провода; 2 - с противоположной стороны</w:t>
            </w:r>
          </w:p>
        </w:tc>
        <w:tc>
          <w:tcPr>
            <w:tcW w:w="3544" w:type="dxa"/>
            <w:vAlign w:val="center"/>
          </w:tcPr>
          <w:p w14:paraId="4DA3AC4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r>
      <w:tr w:rsidR="00D37C1B" w14:paraId="3F5A6005" w14:textId="77777777" w:rsidTr="00CB3A11">
        <w:trPr>
          <w:jc w:val="center"/>
        </w:trPr>
        <w:tc>
          <w:tcPr>
            <w:tcW w:w="945" w:type="dxa"/>
            <w:vAlign w:val="center"/>
          </w:tcPr>
          <w:p w14:paraId="2E46E21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28</w:t>
            </w:r>
          </w:p>
        </w:tc>
        <w:tc>
          <w:tcPr>
            <w:tcW w:w="5351" w:type="dxa"/>
            <w:vAlign w:val="center"/>
          </w:tcPr>
          <w:p w14:paraId="705D77D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Газорегуляторные пункты с входящим давлением до 1,2 МПа</w:t>
            </w:r>
          </w:p>
        </w:tc>
        <w:tc>
          <w:tcPr>
            <w:tcW w:w="2477" w:type="dxa"/>
            <w:vAlign w:val="center"/>
          </w:tcPr>
          <w:p w14:paraId="4CCB058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Отдельно стоящие</w:t>
            </w:r>
          </w:p>
        </w:tc>
        <w:tc>
          <w:tcPr>
            <w:tcW w:w="3260" w:type="dxa"/>
            <w:vAlign w:val="center"/>
          </w:tcPr>
          <w:p w14:paraId="23A04CF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15</w:t>
            </w:r>
          </w:p>
        </w:tc>
        <w:tc>
          <w:tcPr>
            <w:tcW w:w="3544" w:type="dxa"/>
            <w:vAlign w:val="center"/>
          </w:tcPr>
          <w:p w14:paraId="57B62ED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ограждения участка по периметру.</w:t>
            </w:r>
          </w:p>
          <w:p w14:paraId="032F0EE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Для ГРП, пристроенных к зданиям, охранная зона не регламентируется</w:t>
            </w:r>
          </w:p>
        </w:tc>
      </w:tr>
      <w:tr w:rsidR="00D37C1B" w14:paraId="5033189F" w14:textId="77777777" w:rsidTr="00CB3A11">
        <w:trPr>
          <w:jc w:val="center"/>
        </w:trPr>
        <w:tc>
          <w:tcPr>
            <w:tcW w:w="945" w:type="dxa"/>
            <w:vAlign w:val="center"/>
          </w:tcPr>
          <w:p w14:paraId="092285F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29</w:t>
            </w:r>
          </w:p>
        </w:tc>
        <w:tc>
          <w:tcPr>
            <w:tcW w:w="5351" w:type="dxa"/>
            <w:vAlign w:val="center"/>
          </w:tcPr>
          <w:p w14:paraId="0C79758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Линии связи и радиофикации</w:t>
            </w:r>
          </w:p>
        </w:tc>
        <w:tc>
          <w:tcPr>
            <w:tcW w:w="2477" w:type="dxa"/>
            <w:vAlign w:val="center"/>
          </w:tcPr>
          <w:p w14:paraId="2A9D682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73B1399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w:t>
            </w:r>
          </w:p>
        </w:tc>
        <w:tc>
          <w:tcPr>
            <w:tcW w:w="3544" w:type="dxa"/>
            <w:vAlign w:val="center"/>
          </w:tcPr>
          <w:p w14:paraId="70FA5F9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трассы подземного кабеля связи, от наружной стенки крайней трубы телефонной канализации или от крайних проводов воздушных линий связи и линий радиофикации</w:t>
            </w:r>
          </w:p>
        </w:tc>
      </w:tr>
      <w:tr w:rsidR="00D37C1B" w14:paraId="589F48CD" w14:textId="77777777" w:rsidTr="00CB3A11">
        <w:trPr>
          <w:jc w:val="center"/>
        </w:trPr>
        <w:tc>
          <w:tcPr>
            <w:tcW w:w="945" w:type="dxa"/>
            <w:vAlign w:val="center"/>
          </w:tcPr>
          <w:p w14:paraId="53447F1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30</w:t>
            </w:r>
          </w:p>
        </w:tc>
        <w:tc>
          <w:tcPr>
            <w:tcW w:w="5351" w:type="dxa"/>
            <w:vAlign w:val="center"/>
          </w:tcPr>
          <w:p w14:paraId="05CBEAA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Наземные и подземные необслуживаемых усилительные и регенерационные пункты на кабельных линиях связи усилительных и регенерационных пунктов</w:t>
            </w:r>
          </w:p>
        </w:tc>
        <w:tc>
          <w:tcPr>
            <w:tcW w:w="2477" w:type="dxa"/>
            <w:vAlign w:val="center"/>
          </w:tcPr>
          <w:p w14:paraId="7AF5A79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3D2C0C8D"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 от центра установки или от границы их обвалования;</w:t>
            </w:r>
          </w:p>
          <w:p w14:paraId="5DEA40E2"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 от контуров заземления</w:t>
            </w:r>
          </w:p>
        </w:tc>
        <w:tc>
          <w:tcPr>
            <w:tcW w:w="3544" w:type="dxa"/>
            <w:vAlign w:val="center"/>
          </w:tcPr>
          <w:p w14:paraId="7EC7F8C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r>
      <w:tr w:rsidR="00D37C1B" w14:paraId="4BDF8ACB" w14:textId="77777777" w:rsidTr="00CB3A11">
        <w:trPr>
          <w:jc w:val="center"/>
        </w:trPr>
        <w:tc>
          <w:tcPr>
            <w:tcW w:w="945" w:type="dxa"/>
            <w:vAlign w:val="center"/>
          </w:tcPr>
          <w:p w14:paraId="71B8B2F7"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31</w:t>
            </w:r>
          </w:p>
        </w:tc>
        <w:tc>
          <w:tcPr>
            <w:tcW w:w="5351" w:type="dxa"/>
            <w:vMerge w:val="restart"/>
            <w:vAlign w:val="center"/>
          </w:tcPr>
          <w:p w14:paraId="55B6AD6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Передающий радиотехнический объект (антенна)</w:t>
            </w:r>
          </w:p>
        </w:tc>
        <w:tc>
          <w:tcPr>
            <w:tcW w:w="2477" w:type="dxa"/>
            <w:vAlign w:val="center"/>
          </w:tcPr>
          <w:p w14:paraId="5C275C66"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 xml:space="preserve">при эффективной излучаемой мощности </w:t>
            </w:r>
            <w:r w:rsidRPr="00B17A45">
              <w:rPr>
                <w:rFonts w:ascii="Times New Roman" w:hAnsi="Times New Roman"/>
                <w:sz w:val="22"/>
                <w:szCs w:val="22"/>
                <w:lang w:eastAsia="ru-RU"/>
              </w:rPr>
              <w:lastRenderedPageBreak/>
              <w:t>от 100 Вт до 1000 Вт</w:t>
            </w:r>
          </w:p>
          <w:p w14:paraId="6D10AB4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(16 Вт, ЗОЗ примерно 30 м) включительно</w:t>
            </w:r>
          </w:p>
        </w:tc>
        <w:tc>
          <w:tcPr>
            <w:tcW w:w="3260" w:type="dxa"/>
            <w:vAlign w:val="center"/>
          </w:tcPr>
          <w:p w14:paraId="338827D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lastRenderedPageBreak/>
              <w:t>10</w:t>
            </w:r>
          </w:p>
        </w:tc>
        <w:tc>
          <w:tcPr>
            <w:tcW w:w="3544" w:type="dxa"/>
            <w:vAlign w:val="center"/>
          </w:tcPr>
          <w:p w14:paraId="096D945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любой ее точки</w:t>
            </w:r>
          </w:p>
        </w:tc>
      </w:tr>
      <w:tr w:rsidR="00D37C1B" w14:paraId="6060E17C" w14:textId="77777777" w:rsidTr="00CB3A11">
        <w:trPr>
          <w:jc w:val="center"/>
        </w:trPr>
        <w:tc>
          <w:tcPr>
            <w:tcW w:w="945" w:type="dxa"/>
            <w:vAlign w:val="center"/>
          </w:tcPr>
          <w:p w14:paraId="59DC5D6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lastRenderedPageBreak/>
              <w:t>32</w:t>
            </w:r>
          </w:p>
        </w:tc>
        <w:tc>
          <w:tcPr>
            <w:tcW w:w="5351" w:type="dxa"/>
            <w:vMerge/>
            <w:vAlign w:val="center"/>
          </w:tcPr>
          <w:p w14:paraId="75F7C8C0" w14:textId="77777777" w:rsidR="00D37C1B" w:rsidRPr="00B17A45" w:rsidRDefault="00D37C1B" w:rsidP="00D37C1B">
            <w:pPr>
              <w:pStyle w:val="af2"/>
              <w:spacing w:after="0"/>
              <w:jc w:val="center"/>
              <w:rPr>
                <w:rFonts w:ascii="Times New Roman" w:hAnsi="Times New Roman"/>
                <w:sz w:val="22"/>
                <w:szCs w:val="22"/>
                <w:lang w:eastAsia="ru-RU"/>
              </w:rPr>
            </w:pPr>
          </w:p>
        </w:tc>
        <w:tc>
          <w:tcPr>
            <w:tcW w:w="2477" w:type="dxa"/>
            <w:vAlign w:val="center"/>
          </w:tcPr>
          <w:p w14:paraId="3DDD5E8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при эффективной излучаемой мощности свыше 1000 Вт до 5000 Вт (100 Вт, ЗОЗ примерно 120 м)</w:t>
            </w:r>
          </w:p>
        </w:tc>
        <w:tc>
          <w:tcPr>
            <w:tcW w:w="3260" w:type="dxa"/>
            <w:vAlign w:val="center"/>
          </w:tcPr>
          <w:p w14:paraId="707FD607"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25</w:t>
            </w:r>
          </w:p>
        </w:tc>
        <w:tc>
          <w:tcPr>
            <w:tcW w:w="3544" w:type="dxa"/>
            <w:vAlign w:val="center"/>
          </w:tcPr>
          <w:p w14:paraId="7342AFD8"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любой ее точки</w:t>
            </w:r>
          </w:p>
        </w:tc>
      </w:tr>
      <w:tr w:rsidR="00D37C1B" w14:paraId="6D7F23FD" w14:textId="77777777" w:rsidTr="00CB3A11">
        <w:trPr>
          <w:jc w:val="center"/>
        </w:trPr>
        <w:tc>
          <w:tcPr>
            <w:tcW w:w="945" w:type="dxa"/>
            <w:vAlign w:val="center"/>
          </w:tcPr>
          <w:p w14:paraId="7FB7412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33</w:t>
            </w:r>
          </w:p>
        </w:tc>
        <w:tc>
          <w:tcPr>
            <w:tcW w:w="5351" w:type="dxa"/>
            <w:vAlign w:val="center"/>
          </w:tcPr>
          <w:p w14:paraId="344BD06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Радиорелейные линии связи</w:t>
            </w:r>
          </w:p>
        </w:tc>
        <w:tc>
          <w:tcPr>
            <w:tcW w:w="2477" w:type="dxa"/>
            <w:vAlign w:val="center"/>
          </w:tcPr>
          <w:p w14:paraId="5B87123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67D2285C"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50</w:t>
            </w:r>
          </w:p>
        </w:tc>
        <w:tc>
          <w:tcPr>
            <w:tcW w:w="3544" w:type="dxa"/>
            <w:vAlign w:val="center"/>
          </w:tcPr>
          <w:p w14:paraId="0463389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луча</w:t>
            </w:r>
          </w:p>
        </w:tc>
      </w:tr>
      <w:tr w:rsidR="00D37C1B" w14:paraId="41004E84" w14:textId="77777777" w:rsidTr="00CB3A11">
        <w:trPr>
          <w:jc w:val="center"/>
        </w:trPr>
        <w:tc>
          <w:tcPr>
            <w:tcW w:w="945" w:type="dxa"/>
            <w:vAlign w:val="center"/>
          </w:tcPr>
          <w:p w14:paraId="41949C0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34</w:t>
            </w:r>
          </w:p>
        </w:tc>
        <w:tc>
          <w:tcPr>
            <w:tcW w:w="5351" w:type="dxa"/>
            <w:vAlign w:val="center"/>
          </w:tcPr>
          <w:p w14:paraId="7D32301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АТС</w:t>
            </w:r>
          </w:p>
        </w:tc>
        <w:tc>
          <w:tcPr>
            <w:tcW w:w="2477" w:type="dxa"/>
            <w:vAlign w:val="center"/>
          </w:tcPr>
          <w:p w14:paraId="096B34F4"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70DB256B"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30</w:t>
            </w:r>
          </w:p>
        </w:tc>
        <w:tc>
          <w:tcPr>
            <w:tcW w:w="3544" w:type="dxa"/>
            <w:vAlign w:val="center"/>
          </w:tcPr>
          <w:p w14:paraId="22375D3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До жилых зданий</w:t>
            </w:r>
          </w:p>
        </w:tc>
      </w:tr>
      <w:tr w:rsidR="00D37C1B" w14:paraId="6F3F7EE0" w14:textId="77777777" w:rsidTr="00CB3A11">
        <w:trPr>
          <w:jc w:val="center"/>
        </w:trPr>
        <w:tc>
          <w:tcPr>
            <w:tcW w:w="945" w:type="dxa"/>
            <w:vAlign w:val="center"/>
          </w:tcPr>
          <w:p w14:paraId="43D0ECA1"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35</w:t>
            </w:r>
          </w:p>
        </w:tc>
        <w:tc>
          <w:tcPr>
            <w:tcW w:w="5351" w:type="dxa"/>
            <w:vMerge w:val="restart"/>
            <w:vAlign w:val="center"/>
          </w:tcPr>
          <w:p w14:paraId="4112ABB0"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Коммуникационные коллекторы (кабельные, общие)</w:t>
            </w:r>
          </w:p>
        </w:tc>
        <w:tc>
          <w:tcPr>
            <w:tcW w:w="2477" w:type="dxa"/>
            <w:vAlign w:val="center"/>
          </w:tcPr>
          <w:p w14:paraId="0451588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3FBEFC5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5</w:t>
            </w:r>
          </w:p>
        </w:tc>
        <w:tc>
          <w:tcPr>
            <w:tcW w:w="3544" w:type="dxa"/>
            <w:vAlign w:val="center"/>
          </w:tcPr>
          <w:p w14:paraId="1CE3EE73"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наружной стенки конструкции</w:t>
            </w:r>
          </w:p>
        </w:tc>
      </w:tr>
      <w:tr w:rsidR="00D37C1B" w14:paraId="6318805C" w14:textId="77777777" w:rsidTr="00CB3A11">
        <w:trPr>
          <w:jc w:val="center"/>
        </w:trPr>
        <w:tc>
          <w:tcPr>
            <w:tcW w:w="945" w:type="dxa"/>
            <w:vAlign w:val="center"/>
          </w:tcPr>
          <w:p w14:paraId="71F3540E"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36</w:t>
            </w:r>
          </w:p>
        </w:tc>
        <w:tc>
          <w:tcPr>
            <w:tcW w:w="5351" w:type="dxa"/>
            <w:vMerge/>
            <w:vAlign w:val="center"/>
          </w:tcPr>
          <w:p w14:paraId="1EEC8085" w14:textId="77777777" w:rsidR="00D37C1B" w:rsidRPr="00B17A45" w:rsidRDefault="00D37C1B" w:rsidP="00D37C1B">
            <w:pPr>
              <w:pStyle w:val="af2"/>
              <w:spacing w:after="0"/>
              <w:jc w:val="both"/>
              <w:rPr>
                <w:rFonts w:ascii="Times New Roman" w:hAnsi="Times New Roman"/>
                <w:sz w:val="22"/>
                <w:szCs w:val="22"/>
                <w:lang w:eastAsia="ru-RU"/>
              </w:rPr>
            </w:pPr>
          </w:p>
        </w:tc>
        <w:tc>
          <w:tcPr>
            <w:tcW w:w="2477" w:type="dxa"/>
            <w:vAlign w:val="center"/>
          </w:tcPr>
          <w:p w14:paraId="720B234A"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w:t>
            </w:r>
          </w:p>
        </w:tc>
        <w:tc>
          <w:tcPr>
            <w:tcW w:w="3260" w:type="dxa"/>
            <w:vAlign w:val="center"/>
          </w:tcPr>
          <w:p w14:paraId="3055B7D5"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15</w:t>
            </w:r>
          </w:p>
        </w:tc>
        <w:tc>
          <w:tcPr>
            <w:tcW w:w="3544" w:type="dxa"/>
            <w:vAlign w:val="center"/>
          </w:tcPr>
          <w:p w14:paraId="637A3A39" w14:textId="77777777" w:rsidR="00D37C1B" w:rsidRPr="00B17A45" w:rsidRDefault="00D37C1B" w:rsidP="00D37C1B">
            <w:pPr>
              <w:pStyle w:val="af2"/>
              <w:spacing w:after="0"/>
              <w:jc w:val="center"/>
              <w:rPr>
                <w:rFonts w:ascii="Times New Roman" w:hAnsi="Times New Roman"/>
                <w:sz w:val="22"/>
                <w:szCs w:val="22"/>
                <w:lang w:eastAsia="ru-RU"/>
              </w:rPr>
            </w:pPr>
            <w:r w:rsidRPr="00B17A45">
              <w:rPr>
                <w:rFonts w:ascii="Times New Roman" w:hAnsi="Times New Roman"/>
                <w:sz w:val="22"/>
                <w:szCs w:val="22"/>
                <w:lang w:eastAsia="ru-RU"/>
              </w:rPr>
              <w:t>От оголовка вентшахты</w:t>
            </w:r>
          </w:p>
        </w:tc>
      </w:tr>
    </w:tbl>
    <w:p w14:paraId="3E013997" w14:textId="77777777" w:rsidR="00D37C1B" w:rsidRPr="003F4654" w:rsidRDefault="00D37C1B" w:rsidP="00D37C1B">
      <w:pPr>
        <w:pStyle w:val="af2"/>
        <w:spacing w:after="0"/>
        <w:jc w:val="both"/>
        <w:rPr>
          <w:rFonts w:ascii="Times New Roman" w:hAnsi="Times New Roman"/>
          <w:sz w:val="24"/>
          <w:lang w:eastAsia="ru-RU"/>
        </w:rPr>
      </w:pPr>
    </w:p>
    <w:bookmarkEnd w:id="6"/>
    <w:p w14:paraId="7491396B" w14:textId="4A3D50CB" w:rsidR="00D37C1B" w:rsidRDefault="00D37C1B" w:rsidP="00D37C1B">
      <w:pPr>
        <w:spacing w:after="0" w:line="240" w:lineRule="auto"/>
        <w:rPr>
          <w:rFonts w:ascii="Times New Roman" w:hAnsi="Times New Roman"/>
          <w:sz w:val="24"/>
          <w:szCs w:val="24"/>
          <w:lang w:eastAsia="ru-RU"/>
        </w:rPr>
        <w:sectPr w:rsidR="00D37C1B" w:rsidSect="00DB76C1">
          <w:pgSz w:w="16838" w:h="11906" w:orient="landscape"/>
          <w:pgMar w:top="1701" w:right="709" w:bottom="567" w:left="567" w:header="709" w:footer="278" w:gutter="0"/>
          <w:cols w:space="708"/>
          <w:docGrid w:linePitch="360"/>
        </w:sectPr>
      </w:pPr>
    </w:p>
    <w:p w14:paraId="58DC96A1" w14:textId="77777777" w:rsidR="007A15B2" w:rsidRDefault="007A15B2" w:rsidP="00D37C1B">
      <w:pPr>
        <w:tabs>
          <w:tab w:val="left" w:pos="5954"/>
        </w:tabs>
        <w:spacing w:after="0" w:line="240" w:lineRule="auto"/>
        <w:contextualSpacing/>
        <w:rPr>
          <w:rFonts w:ascii="Times New Roman" w:eastAsia="Times New Roman" w:hAnsi="Times New Roman"/>
          <w:sz w:val="24"/>
          <w:szCs w:val="24"/>
          <w:lang w:eastAsia="ru-RU"/>
        </w:rPr>
      </w:pPr>
    </w:p>
    <w:p w14:paraId="7FB37340"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5AF38997"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2B28974E"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1B435BFA"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7A369562"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7C5DF417"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70211B6B"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64CDB7FD"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16AD2096"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2E665292"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407754E4"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58F23502"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p w14:paraId="14EE1672" w14:textId="77777777" w:rsidR="007A15B2" w:rsidRDefault="007A15B2" w:rsidP="00D57241">
      <w:pPr>
        <w:tabs>
          <w:tab w:val="left" w:pos="5954"/>
        </w:tabs>
        <w:spacing w:after="0" w:line="240" w:lineRule="auto"/>
        <w:ind w:left="-1560" w:firstLine="709"/>
        <w:contextualSpacing/>
        <w:rPr>
          <w:rFonts w:ascii="Times New Roman" w:eastAsia="Times New Roman" w:hAnsi="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751"/>
      </w:tblGrid>
      <w:tr w:rsidR="00F822DA" w:rsidRPr="00E55C97" w14:paraId="6000997D" w14:textId="77777777" w:rsidTr="00F822DA">
        <w:trPr>
          <w:trHeight w:val="15"/>
        </w:trPr>
        <w:tc>
          <w:tcPr>
            <w:tcW w:w="5751" w:type="dxa"/>
            <w:tcBorders>
              <w:top w:val="nil"/>
              <w:left w:val="nil"/>
              <w:bottom w:val="nil"/>
              <w:right w:val="nil"/>
            </w:tcBorders>
            <w:shd w:val="clear" w:color="auto" w:fill="auto"/>
            <w:hideMark/>
          </w:tcPr>
          <w:p w14:paraId="6D292F18" w14:textId="31D6E4CE" w:rsidR="00F822DA" w:rsidRPr="00E55C97" w:rsidRDefault="00297428" w:rsidP="00BB6475">
            <w:pPr>
              <w:tabs>
                <w:tab w:val="left" w:pos="0"/>
              </w:tabs>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bookmarkStart w:id="9" w:name="_Hlk76981872"/>
          </w:p>
        </w:tc>
      </w:tr>
      <w:bookmarkEnd w:id="9"/>
    </w:tbl>
    <w:p w14:paraId="4F787D26" w14:textId="77777777" w:rsidR="00E55C97" w:rsidRPr="001E1894" w:rsidRDefault="00E55C97" w:rsidP="00BB6475">
      <w:pPr>
        <w:tabs>
          <w:tab w:val="left" w:pos="0"/>
        </w:tabs>
        <w:spacing w:after="0" w:line="240" w:lineRule="auto"/>
        <w:contextualSpacing/>
        <w:jc w:val="both"/>
        <w:rPr>
          <w:rFonts w:ascii="Times New Roman" w:eastAsia="Times New Roman" w:hAnsi="Times New Roman"/>
          <w:sz w:val="24"/>
          <w:szCs w:val="24"/>
          <w:lang w:eastAsia="ru-RU"/>
        </w:rPr>
      </w:pPr>
    </w:p>
    <w:sectPr w:rsidR="00E55C97" w:rsidRPr="001E1894" w:rsidSect="00DB76C1">
      <w:pgSz w:w="11906" w:h="16838"/>
      <w:pgMar w:top="1701" w:right="567" w:bottom="567" w:left="1134"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8A489" w14:textId="77777777" w:rsidR="00A2587B" w:rsidRDefault="00A2587B" w:rsidP="0000646C">
      <w:pPr>
        <w:spacing w:after="0" w:line="240" w:lineRule="auto"/>
      </w:pPr>
      <w:r>
        <w:separator/>
      </w:r>
    </w:p>
  </w:endnote>
  <w:endnote w:type="continuationSeparator" w:id="0">
    <w:p w14:paraId="4E82A86C" w14:textId="77777777" w:rsidR="00A2587B" w:rsidRDefault="00A2587B" w:rsidP="0000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charset w:val="CC"/>
    <w:family w:val="swiss"/>
    <w:pitch w:val="variable"/>
    <w:sig w:usb0="00000001"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NewtonITT">
    <w:panose1 w:val="02020503070406020304"/>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A4873" w14:textId="77777777" w:rsidR="00A2587B" w:rsidRDefault="00A2587B" w:rsidP="0000646C">
      <w:pPr>
        <w:spacing w:after="0" w:line="240" w:lineRule="auto"/>
      </w:pPr>
      <w:r>
        <w:separator/>
      </w:r>
    </w:p>
  </w:footnote>
  <w:footnote w:type="continuationSeparator" w:id="0">
    <w:p w14:paraId="444C8F2F" w14:textId="77777777" w:rsidR="00A2587B" w:rsidRDefault="00A2587B" w:rsidP="00006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1FAD"/>
    <w:multiLevelType w:val="hybridMultilevel"/>
    <w:tmpl w:val="C50CF07C"/>
    <w:lvl w:ilvl="0" w:tplc="1A6273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3756E"/>
    <w:multiLevelType w:val="hybridMultilevel"/>
    <w:tmpl w:val="8B84C972"/>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33E1B"/>
    <w:multiLevelType w:val="hybridMultilevel"/>
    <w:tmpl w:val="AA4841C2"/>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7401"/>
    <w:multiLevelType w:val="hybridMultilevel"/>
    <w:tmpl w:val="8C32C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43130"/>
    <w:multiLevelType w:val="hybridMultilevel"/>
    <w:tmpl w:val="748A324E"/>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81912"/>
    <w:multiLevelType w:val="hybridMultilevel"/>
    <w:tmpl w:val="DEBA0DB2"/>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B5B1C"/>
    <w:multiLevelType w:val="hybridMultilevel"/>
    <w:tmpl w:val="00900408"/>
    <w:lvl w:ilvl="0" w:tplc="C3E846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B354A5"/>
    <w:multiLevelType w:val="hybridMultilevel"/>
    <w:tmpl w:val="8FA6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3137EB"/>
    <w:multiLevelType w:val="hybridMultilevel"/>
    <w:tmpl w:val="0360D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55B01"/>
    <w:multiLevelType w:val="hybridMultilevel"/>
    <w:tmpl w:val="1AFA3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81734"/>
    <w:multiLevelType w:val="hybridMultilevel"/>
    <w:tmpl w:val="E272ACCC"/>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47CAD"/>
    <w:multiLevelType w:val="multilevel"/>
    <w:tmpl w:val="DDD6F3A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0C2802"/>
    <w:multiLevelType w:val="hybridMultilevel"/>
    <w:tmpl w:val="A7805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E0B52"/>
    <w:multiLevelType w:val="hybridMultilevel"/>
    <w:tmpl w:val="E81ADC00"/>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4925A7"/>
    <w:multiLevelType w:val="multilevel"/>
    <w:tmpl w:val="7DC2DEE6"/>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8A53D6"/>
    <w:multiLevelType w:val="hybridMultilevel"/>
    <w:tmpl w:val="6364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449DA"/>
    <w:multiLevelType w:val="hybridMultilevel"/>
    <w:tmpl w:val="386A8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658D9"/>
    <w:multiLevelType w:val="hybridMultilevel"/>
    <w:tmpl w:val="E9C8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B076C6"/>
    <w:multiLevelType w:val="hybridMultilevel"/>
    <w:tmpl w:val="DA767E3C"/>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DF724E"/>
    <w:multiLevelType w:val="hybridMultilevel"/>
    <w:tmpl w:val="F4B6881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21518A"/>
    <w:multiLevelType w:val="hybridMultilevel"/>
    <w:tmpl w:val="BB206726"/>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483576"/>
    <w:multiLevelType w:val="hybridMultilevel"/>
    <w:tmpl w:val="C5FCD21C"/>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A27061"/>
    <w:multiLevelType w:val="hybridMultilevel"/>
    <w:tmpl w:val="1846A664"/>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25B71"/>
    <w:multiLevelType w:val="hybridMultilevel"/>
    <w:tmpl w:val="85A0E012"/>
    <w:lvl w:ilvl="0" w:tplc="2F82FE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5377C5"/>
    <w:multiLevelType w:val="hybridMultilevel"/>
    <w:tmpl w:val="809453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3D1C65"/>
    <w:multiLevelType w:val="hybridMultilevel"/>
    <w:tmpl w:val="2550F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797BDF"/>
    <w:multiLevelType w:val="hybridMultilevel"/>
    <w:tmpl w:val="B7E8C7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A4045"/>
    <w:multiLevelType w:val="hybridMultilevel"/>
    <w:tmpl w:val="8CC6FD5C"/>
    <w:lvl w:ilvl="0" w:tplc="1A627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664FD1"/>
    <w:multiLevelType w:val="hybridMultilevel"/>
    <w:tmpl w:val="9BBCF86A"/>
    <w:lvl w:ilvl="0" w:tplc="AD82C7D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CB33D5"/>
    <w:multiLevelType w:val="hybridMultilevel"/>
    <w:tmpl w:val="D4CE9E74"/>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076882"/>
    <w:multiLevelType w:val="hybridMultilevel"/>
    <w:tmpl w:val="41E6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204657"/>
    <w:multiLevelType w:val="multilevel"/>
    <w:tmpl w:val="2B082A10"/>
    <w:lvl w:ilvl="0">
      <w:start w:val="3"/>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ED06A1C"/>
    <w:multiLevelType w:val="hybridMultilevel"/>
    <w:tmpl w:val="FD927B70"/>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785A0C"/>
    <w:multiLevelType w:val="hybridMultilevel"/>
    <w:tmpl w:val="3288E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BB5970"/>
    <w:multiLevelType w:val="hybridMultilevel"/>
    <w:tmpl w:val="D974C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B10E0A"/>
    <w:multiLevelType w:val="hybridMultilevel"/>
    <w:tmpl w:val="95346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C7597"/>
    <w:multiLevelType w:val="hybridMultilevel"/>
    <w:tmpl w:val="0478E192"/>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BB60E2"/>
    <w:multiLevelType w:val="hybridMultilevel"/>
    <w:tmpl w:val="153C1E2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C553A7"/>
    <w:multiLevelType w:val="hybridMultilevel"/>
    <w:tmpl w:val="5F687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095CE9"/>
    <w:multiLevelType w:val="multilevel"/>
    <w:tmpl w:val="4A14349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D9C281A"/>
    <w:multiLevelType w:val="hybridMultilevel"/>
    <w:tmpl w:val="5264193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023824"/>
    <w:multiLevelType w:val="multilevel"/>
    <w:tmpl w:val="F75AEDA8"/>
    <w:lvl w:ilvl="0">
      <w:start w:val="1"/>
      <w:numFmt w:val="decimal"/>
      <w:lvlText w:val="%1."/>
      <w:lvlJc w:val="left"/>
      <w:pPr>
        <w:ind w:left="720" w:hanging="360"/>
      </w:pPr>
      <w:rPr>
        <w:rFonts w:hint="default"/>
      </w:rPr>
    </w:lvl>
    <w:lvl w:ilvl="1">
      <w:start w:val="5"/>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719308C"/>
    <w:multiLevelType w:val="multilevel"/>
    <w:tmpl w:val="6122EF8E"/>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5F6333"/>
    <w:multiLevelType w:val="multilevel"/>
    <w:tmpl w:val="B658059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D9F6957"/>
    <w:multiLevelType w:val="hybridMultilevel"/>
    <w:tmpl w:val="E9669010"/>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F93095"/>
    <w:multiLevelType w:val="hybridMultilevel"/>
    <w:tmpl w:val="1A62747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3B5CFA"/>
    <w:multiLevelType w:val="hybridMultilevel"/>
    <w:tmpl w:val="66648E78"/>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500B0C"/>
    <w:multiLevelType w:val="hybridMultilevel"/>
    <w:tmpl w:val="DFAA2F42"/>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5E09AC"/>
    <w:multiLevelType w:val="hybridMultilevel"/>
    <w:tmpl w:val="599404B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54D08DB"/>
    <w:multiLevelType w:val="hybridMultilevel"/>
    <w:tmpl w:val="B53C3560"/>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B53A2C"/>
    <w:multiLevelType w:val="hybridMultilevel"/>
    <w:tmpl w:val="D6BC93E6"/>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072C5E"/>
    <w:multiLevelType w:val="hybridMultilevel"/>
    <w:tmpl w:val="43F20868"/>
    <w:lvl w:ilvl="0" w:tplc="C3E846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B07467A"/>
    <w:multiLevelType w:val="hybridMultilevel"/>
    <w:tmpl w:val="A21457E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3A0D50"/>
    <w:multiLevelType w:val="hybridMultilevel"/>
    <w:tmpl w:val="CFA6A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865158"/>
    <w:multiLevelType w:val="hybridMultilevel"/>
    <w:tmpl w:val="C7463AF6"/>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B313C7"/>
    <w:multiLevelType w:val="hybridMultilevel"/>
    <w:tmpl w:val="E6F4E03C"/>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6B7AB6"/>
    <w:multiLevelType w:val="multilevel"/>
    <w:tmpl w:val="B28A02FA"/>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8CC7380"/>
    <w:multiLevelType w:val="hybridMultilevel"/>
    <w:tmpl w:val="ADEA840A"/>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6"/>
  </w:num>
  <w:num w:numId="4">
    <w:abstractNumId w:val="28"/>
  </w:num>
  <w:num w:numId="5">
    <w:abstractNumId w:val="14"/>
  </w:num>
  <w:num w:numId="6">
    <w:abstractNumId w:val="38"/>
  </w:num>
  <w:num w:numId="7">
    <w:abstractNumId w:val="12"/>
  </w:num>
  <w:num w:numId="8">
    <w:abstractNumId w:val="19"/>
  </w:num>
  <w:num w:numId="9">
    <w:abstractNumId w:val="52"/>
  </w:num>
  <w:num w:numId="10">
    <w:abstractNumId w:val="27"/>
  </w:num>
  <w:num w:numId="11">
    <w:abstractNumId w:val="13"/>
  </w:num>
  <w:num w:numId="12">
    <w:abstractNumId w:val="36"/>
  </w:num>
  <w:num w:numId="13">
    <w:abstractNumId w:val="44"/>
  </w:num>
  <w:num w:numId="14">
    <w:abstractNumId w:val="6"/>
  </w:num>
  <w:num w:numId="15">
    <w:abstractNumId w:val="51"/>
  </w:num>
  <w:num w:numId="16">
    <w:abstractNumId w:val="46"/>
  </w:num>
  <w:num w:numId="17">
    <w:abstractNumId w:val="47"/>
  </w:num>
  <w:num w:numId="18">
    <w:abstractNumId w:val="29"/>
  </w:num>
  <w:num w:numId="19">
    <w:abstractNumId w:val="5"/>
  </w:num>
  <w:num w:numId="20">
    <w:abstractNumId w:val="22"/>
  </w:num>
  <w:num w:numId="21">
    <w:abstractNumId w:val="57"/>
  </w:num>
  <w:num w:numId="22">
    <w:abstractNumId w:val="41"/>
  </w:num>
  <w:num w:numId="23">
    <w:abstractNumId w:val="32"/>
  </w:num>
  <w:num w:numId="24">
    <w:abstractNumId w:val="56"/>
  </w:num>
  <w:num w:numId="25">
    <w:abstractNumId w:val="31"/>
  </w:num>
  <w:num w:numId="26">
    <w:abstractNumId w:val="26"/>
  </w:num>
  <w:num w:numId="27">
    <w:abstractNumId w:val="42"/>
  </w:num>
  <w:num w:numId="28">
    <w:abstractNumId w:val="49"/>
  </w:num>
  <w:num w:numId="29">
    <w:abstractNumId w:val="54"/>
  </w:num>
  <w:num w:numId="30">
    <w:abstractNumId w:val="40"/>
  </w:num>
  <w:num w:numId="31">
    <w:abstractNumId w:val="1"/>
  </w:num>
  <w:num w:numId="32">
    <w:abstractNumId w:val="50"/>
  </w:num>
  <w:num w:numId="33">
    <w:abstractNumId w:val="4"/>
  </w:num>
  <w:num w:numId="34">
    <w:abstractNumId w:val="21"/>
  </w:num>
  <w:num w:numId="35">
    <w:abstractNumId w:val="7"/>
  </w:num>
  <w:num w:numId="36">
    <w:abstractNumId w:val="3"/>
  </w:num>
  <w:num w:numId="37">
    <w:abstractNumId w:val="0"/>
  </w:num>
  <w:num w:numId="38">
    <w:abstractNumId w:val="20"/>
  </w:num>
  <w:num w:numId="39">
    <w:abstractNumId w:val="37"/>
  </w:num>
  <w:num w:numId="40">
    <w:abstractNumId w:val="45"/>
  </w:num>
  <w:num w:numId="41">
    <w:abstractNumId w:val="30"/>
  </w:num>
  <w:num w:numId="42">
    <w:abstractNumId w:val="10"/>
  </w:num>
  <w:num w:numId="43">
    <w:abstractNumId w:val="39"/>
  </w:num>
  <w:num w:numId="44">
    <w:abstractNumId w:val="33"/>
  </w:num>
  <w:num w:numId="45">
    <w:abstractNumId w:val="8"/>
  </w:num>
  <w:num w:numId="46">
    <w:abstractNumId w:val="53"/>
  </w:num>
  <w:num w:numId="47">
    <w:abstractNumId w:val="55"/>
  </w:num>
  <w:num w:numId="48">
    <w:abstractNumId w:val="17"/>
  </w:num>
  <w:num w:numId="49">
    <w:abstractNumId w:val="9"/>
  </w:num>
  <w:num w:numId="50">
    <w:abstractNumId w:val="15"/>
  </w:num>
  <w:num w:numId="51">
    <w:abstractNumId w:val="23"/>
  </w:num>
  <w:num w:numId="52">
    <w:abstractNumId w:val="35"/>
  </w:num>
  <w:num w:numId="53">
    <w:abstractNumId w:val="43"/>
  </w:num>
  <w:num w:numId="54">
    <w:abstractNumId w:val="48"/>
  </w:num>
  <w:num w:numId="55">
    <w:abstractNumId w:val="24"/>
  </w:num>
  <w:num w:numId="56">
    <w:abstractNumId w:val="2"/>
  </w:num>
  <w:num w:numId="57">
    <w:abstractNumId w:val="18"/>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7F62"/>
    <w:rsid w:val="000021B6"/>
    <w:rsid w:val="0000354E"/>
    <w:rsid w:val="000055E5"/>
    <w:rsid w:val="0000646C"/>
    <w:rsid w:val="00006FD3"/>
    <w:rsid w:val="0001444A"/>
    <w:rsid w:val="00015550"/>
    <w:rsid w:val="00020A50"/>
    <w:rsid w:val="00023CA9"/>
    <w:rsid w:val="00025A83"/>
    <w:rsid w:val="00026CEA"/>
    <w:rsid w:val="00027161"/>
    <w:rsid w:val="00027F7C"/>
    <w:rsid w:val="00031960"/>
    <w:rsid w:val="000319B4"/>
    <w:rsid w:val="0003388B"/>
    <w:rsid w:val="0003422B"/>
    <w:rsid w:val="000351E8"/>
    <w:rsid w:val="0004204A"/>
    <w:rsid w:val="00043CA6"/>
    <w:rsid w:val="0004411B"/>
    <w:rsid w:val="00046296"/>
    <w:rsid w:val="00052EA8"/>
    <w:rsid w:val="000559C5"/>
    <w:rsid w:val="000563A3"/>
    <w:rsid w:val="00060CF5"/>
    <w:rsid w:val="00063F85"/>
    <w:rsid w:val="0006731F"/>
    <w:rsid w:val="00067CCA"/>
    <w:rsid w:val="00077911"/>
    <w:rsid w:val="00084326"/>
    <w:rsid w:val="00085B4B"/>
    <w:rsid w:val="00085ECA"/>
    <w:rsid w:val="000872A7"/>
    <w:rsid w:val="000900CD"/>
    <w:rsid w:val="00091671"/>
    <w:rsid w:val="00093F55"/>
    <w:rsid w:val="000973FA"/>
    <w:rsid w:val="000A02AB"/>
    <w:rsid w:val="000A05F5"/>
    <w:rsid w:val="000A3C1E"/>
    <w:rsid w:val="000A43D3"/>
    <w:rsid w:val="000B027E"/>
    <w:rsid w:val="000B3F56"/>
    <w:rsid w:val="000B42A0"/>
    <w:rsid w:val="000B4646"/>
    <w:rsid w:val="000B745A"/>
    <w:rsid w:val="000C17AD"/>
    <w:rsid w:val="000C2F5D"/>
    <w:rsid w:val="000C3F57"/>
    <w:rsid w:val="000C574F"/>
    <w:rsid w:val="000C59E0"/>
    <w:rsid w:val="000D012F"/>
    <w:rsid w:val="000D0E21"/>
    <w:rsid w:val="000D1C6B"/>
    <w:rsid w:val="000D2A16"/>
    <w:rsid w:val="000D3934"/>
    <w:rsid w:val="000D4224"/>
    <w:rsid w:val="000D5E45"/>
    <w:rsid w:val="000D67FE"/>
    <w:rsid w:val="000E5C10"/>
    <w:rsid w:val="000E6785"/>
    <w:rsid w:val="000F46D7"/>
    <w:rsid w:val="000F50DF"/>
    <w:rsid w:val="000F63B4"/>
    <w:rsid w:val="000F6A5C"/>
    <w:rsid w:val="001002AC"/>
    <w:rsid w:val="00100C81"/>
    <w:rsid w:val="0011494E"/>
    <w:rsid w:val="00116301"/>
    <w:rsid w:val="001176FF"/>
    <w:rsid w:val="00120FAB"/>
    <w:rsid w:val="00121DA3"/>
    <w:rsid w:val="00123395"/>
    <w:rsid w:val="00124855"/>
    <w:rsid w:val="00126117"/>
    <w:rsid w:val="00130195"/>
    <w:rsid w:val="00130265"/>
    <w:rsid w:val="00133E75"/>
    <w:rsid w:val="00134903"/>
    <w:rsid w:val="00135772"/>
    <w:rsid w:val="00135A5B"/>
    <w:rsid w:val="00140BFF"/>
    <w:rsid w:val="00140D0B"/>
    <w:rsid w:val="001416BD"/>
    <w:rsid w:val="00142776"/>
    <w:rsid w:val="00144557"/>
    <w:rsid w:val="00144C86"/>
    <w:rsid w:val="00145C44"/>
    <w:rsid w:val="00146B92"/>
    <w:rsid w:val="00147D73"/>
    <w:rsid w:val="001506BC"/>
    <w:rsid w:val="00151B35"/>
    <w:rsid w:val="00152D25"/>
    <w:rsid w:val="00154F5D"/>
    <w:rsid w:val="00155367"/>
    <w:rsid w:val="00160020"/>
    <w:rsid w:val="00177C80"/>
    <w:rsid w:val="00181337"/>
    <w:rsid w:val="0018330B"/>
    <w:rsid w:val="00183719"/>
    <w:rsid w:val="001939EE"/>
    <w:rsid w:val="001947A3"/>
    <w:rsid w:val="001948F6"/>
    <w:rsid w:val="001A2C7A"/>
    <w:rsid w:val="001A2ED1"/>
    <w:rsid w:val="001A30BB"/>
    <w:rsid w:val="001A62B0"/>
    <w:rsid w:val="001A7F06"/>
    <w:rsid w:val="001B0B4A"/>
    <w:rsid w:val="001B2677"/>
    <w:rsid w:val="001B2C74"/>
    <w:rsid w:val="001B326D"/>
    <w:rsid w:val="001B407B"/>
    <w:rsid w:val="001B5E06"/>
    <w:rsid w:val="001B7D9F"/>
    <w:rsid w:val="001C0BC5"/>
    <w:rsid w:val="001C18B0"/>
    <w:rsid w:val="001C413B"/>
    <w:rsid w:val="001C43C5"/>
    <w:rsid w:val="001C70E6"/>
    <w:rsid w:val="001D0572"/>
    <w:rsid w:val="001D1872"/>
    <w:rsid w:val="001D1DBF"/>
    <w:rsid w:val="001D3543"/>
    <w:rsid w:val="001D5082"/>
    <w:rsid w:val="001D5606"/>
    <w:rsid w:val="001E4FA9"/>
    <w:rsid w:val="001E4FE8"/>
    <w:rsid w:val="001E52D8"/>
    <w:rsid w:val="001E6197"/>
    <w:rsid w:val="001E7B91"/>
    <w:rsid w:val="001E7BAD"/>
    <w:rsid w:val="001F1241"/>
    <w:rsid w:val="001F16EA"/>
    <w:rsid w:val="001F307F"/>
    <w:rsid w:val="001F3CAF"/>
    <w:rsid w:val="001F580E"/>
    <w:rsid w:val="0020331F"/>
    <w:rsid w:val="0020566C"/>
    <w:rsid w:val="00205733"/>
    <w:rsid w:val="002075A5"/>
    <w:rsid w:val="002133AB"/>
    <w:rsid w:val="00222C60"/>
    <w:rsid w:val="00224855"/>
    <w:rsid w:val="00230118"/>
    <w:rsid w:val="002326B9"/>
    <w:rsid w:val="00232C8C"/>
    <w:rsid w:val="00234883"/>
    <w:rsid w:val="00241E15"/>
    <w:rsid w:val="002425EB"/>
    <w:rsid w:val="00243ED8"/>
    <w:rsid w:val="00246659"/>
    <w:rsid w:val="002471BC"/>
    <w:rsid w:val="002510C7"/>
    <w:rsid w:val="00251AB0"/>
    <w:rsid w:val="00255B4D"/>
    <w:rsid w:val="00260B78"/>
    <w:rsid w:val="00264999"/>
    <w:rsid w:val="00264D7E"/>
    <w:rsid w:val="002658F8"/>
    <w:rsid w:val="00266D03"/>
    <w:rsid w:val="00270315"/>
    <w:rsid w:val="0027667D"/>
    <w:rsid w:val="002813B4"/>
    <w:rsid w:val="00282548"/>
    <w:rsid w:val="00282852"/>
    <w:rsid w:val="00282ECF"/>
    <w:rsid w:val="00285641"/>
    <w:rsid w:val="0029489F"/>
    <w:rsid w:val="00297428"/>
    <w:rsid w:val="002A421F"/>
    <w:rsid w:val="002A61D9"/>
    <w:rsid w:val="002A6D31"/>
    <w:rsid w:val="002B0DD7"/>
    <w:rsid w:val="002C109C"/>
    <w:rsid w:val="002C10D3"/>
    <w:rsid w:val="002C3479"/>
    <w:rsid w:val="002C53F5"/>
    <w:rsid w:val="002C5BFF"/>
    <w:rsid w:val="002C68DB"/>
    <w:rsid w:val="002C6906"/>
    <w:rsid w:val="002D0788"/>
    <w:rsid w:val="002D32FB"/>
    <w:rsid w:val="002D48FE"/>
    <w:rsid w:val="002D5FAB"/>
    <w:rsid w:val="002E1BEE"/>
    <w:rsid w:val="002E1D00"/>
    <w:rsid w:val="002E596D"/>
    <w:rsid w:val="002E6C1F"/>
    <w:rsid w:val="002F104C"/>
    <w:rsid w:val="002F2774"/>
    <w:rsid w:val="002F32FC"/>
    <w:rsid w:val="002F3372"/>
    <w:rsid w:val="002F33D5"/>
    <w:rsid w:val="002F3B96"/>
    <w:rsid w:val="002F635B"/>
    <w:rsid w:val="003011B4"/>
    <w:rsid w:val="003074C0"/>
    <w:rsid w:val="00313D9F"/>
    <w:rsid w:val="003148ED"/>
    <w:rsid w:val="003201E7"/>
    <w:rsid w:val="003218A6"/>
    <w:rsid w:val="00323ED9"/>
    <w:rsid w:val="003241F9"/>
    <w:rsid w:val="0032558E"/>
    <w:rsid w:val="003270B0"/>
    <w:rsid w:val="003274FD"/>
    <w:rsid w:val="0033790F"/>
    <w:rsid w:val="00337B9D"/>
    <w:rsid w:val="00344D50"/>
    <w:rsid w:val="00347DD5"/>
    <w:rsid w:val="00351BEE"/>
    <w:rsid w:val="003554E4"/>
    <w:rsid w:val="00360F37"/>
    <w:rsid w:val="00362663"/>
    <w:rsid w:val="00365CB9"/>
    <w:rsid w:val="00365EA4"/>
    <w:rsid w:val="00366D67"/>
    <w:rsid w:val="00375D76"/>
    <w:rsid w:val="00380C9F"/>
    <w:rsid w:val="003817A4"/>
    <w:rsid w:val="00381E13"/>
    <w:rsid w:val="0038722B"/>
    <w:rsid w:val="003954E2"/>
    <w:rsid w:val="0039619E"/>
    <w:rsid w:val="003966FC"/>
    <w:rsid w:val="003A2A79"/>
    <w:rsid w:val="003A7A35"/>
    <w:rsid w:val="003B04A0"/>
    <w:rsid w:val="003B2902"/>
    <w:rsid w:val="003B45B5"/>
    <w:rsid w:val="003B55DE"/>
    <w:rsid w:val="003B69D6"/>
    <w:rsid w:val="003C0057"/>
    <w:rsid w:val="003C26C9"/>
    <w:rsid w:val="003C294A"/>
    <w:rsid w:val="003C2AF1"/>
    <w:rsid w:val="003C3098"/>
    <w:rsid w:val="003C43DC"/>
    <w:rsid w:val="003C7A0F"/>
    <w:rsid w:val="003D2C53"/>
    <w:rsid w:val="003D5059"/>
    <w:rsid w:val="003D6C66"/>
    <w:rsid w:val="003D7864"/>
    <w:rsid w:val="003E6F1E"/>
    <w:rsid w:val="003E7035"/>
    <w:rsid w:val="003E7AF8"/>
    <w:rsid w:val="003E7B0A"/>
    <w:rsid w:val="003E7F2D"/>
    <w:rsid w:val="003F0323"/>
    <w:rsid w:val="003F50FD"/>
    <w:rsid w:val="003F66D5"/>
    <w:rsid w:val="004020DC"/>
    <w:rsid w:val="00402705"/>
    <w:rsid w:val="00415817"/>
    <w:rsid w:val="004224DA"/>
    <w:rsid w:val="004257F5"/>
    <w:rsid w:val="004261F5"/>
    <w:rsid w:val="004269C7"/>
    <w:rsid w:val="0042738C"/>
    <w:rsid w:val="00427608"/>
    <w:rsid w:val="0043218D"/>
    <w:rsid w:val="004334F4"/>
    <w:rsid w:val="00434D9D"/>
    <w:rsid w:val="00437CB8"/>
    <w:rsid w:val="00437E47"/>
    <w:rsid w:val="00444DDD"/>
    <w:rsid w:val="00450689"/>
    <w:rsid w:val="00454110"/>
    <w:rsid w:val="00457613"/>
    <w:rsid w:val="0045775C"/>
    <w:rsid w:val="0046258F"/>
    <w:rsid w:val="004663ED"/>
    <w:rsid w:val="00467D55"/>
    <w:rsid w:val="00470376"/>
    <w:rsid w:val="0047742B"/>
    <w:rsid w:val="0048252A"/>
    <w:rsid w:val="00482A5E"/>
    <w:rsid w:val="004876A5"/>
    <w:rsid w:val="0049082E"/>
    <w:rsid w:val="004950B9"/>
    <w:rsid w:val="004A77F3"/>
    <w:rsid w:val="004B0651"/>
    <w:rsid w:val="004B3798"/>
    <w:rsid w:val="004B5605"/>
    <w:rsid w:val="004B7676"/>
    <w:rsid w:val="004C4482"/>
    <w:rsid w:val="004C4AF3"/>
    <w:rsid w:val="004D2935"/>
    <w:rsid w:val="004D3024"/>
    <w:rsid w:val="004D6189"/>
    <w:rsid w:val="004E22D0"/>
    <w:rsid w:val="004E53C0"/>
    <w:rsid w:val="004E5E6A"/>
    <w:rsid w:val="004E6E9B"/>
    <w:rsid w:val="004F0451"/>
    <w:rsid w:val="004F29DF"/>
    <w:rsid w:val="004F3A41"/>
    <w:rsid w:val="004F4381"/>
    <w:rsid w:val="004F795D"/>
    <w:rsid w:val="005006E9"/>
    <w:rsid w:val="00502251"/>
    <w:rsid w:val="00503C79"/>
    <w:rsid w:val="00510D18"/>
    <w:rsid w:val="00522EC0"/>
    <w:rsid w:val="0052311A"/>
    <w:rsid w:val="00523604"/>
    <w:rsid w:val="00523CF5"/>
    <w:rsid w:val="00525E5E"/>
    <w:rsid w:val="00540FEF"/>
    <w:rsid w:val="005429F7"/>
    <w:rsid w:val="00550A79"/>
    <w:rsid w:val="00550C2E"/>
    <w:rsid w:val="005519E5"/>
    <w:rsid w:val="0055223A"/>
    <w:rsid w:val="00552BC1"/>
    <w:rsid w:val="00564893"/>
    <w:rsid w:val="005734BC"/>
    <w:rsid w:val="00574074"/>
    <w:rsid w:val="00574BEC"/>
    <w:rsid w:val="00575025"/>
    <w:rsid w:val="0057520C"/>
    <w:rsid w:val="0057634B"/>
    <w:rsid w:val="0057709F"/>
    <w:rsid w:val="005779F3"/>
    <w:rsid w:val="00580163"/>
    <w:rsid w:val="00581ACF"/>
    <w:rsid w:val="00583D45"/>
    <w:rsid w:val="00585E1E"/>
    <w:rsid w:val="00590230"/>
    <w:rsid w:val="00593AA7"/>
    <w:rsid w:val="00593E16"/>
    <w:rsid w:val="0059524F"/>
    <w:rsid w:val="00595CD0"/>
    <w:rsid w:val="0059769D"/>
    <w:rsid w:val="00597C6B"/>
    <w:rsid w:val="005A31B0"/>
    <w:rsid w:val="005A5751"/>
    <w:rsid w:val="005A60FB"/>
    <w:rsid w:val="005B037E"/>
    <w:rsid w:val="005B03F2"/>
    <w:rsid w:val="005B2680"/>
    <w:rsid w:val="005B2F8F"/>
    <w:rsid w:val="005B3FDE"/>
    <w:rsid w:val="005B77E4"/>
    <w:rsid w:val="005C66EA"/>
    <w:rsid w:val="005C6726"/>
    <w:rsid w:val="005C6D80"/>
    <w:rsid w:val="005C731F"/>
    <w:rsid w:val="005D0EC8"/>
    <w:rsid w:val="005D19FC"/>
    <w:rsid w:val="005D52D0"/>
    <w:rsid w:val="005D6498"/>
    <w:rsid w:val="005D69AD"/>
    <w:rsid w:val="005D7315"/>
    <w:rsid w:val="005E21C2"/>
    <w:rsid w:val="005E2C4A"/>
    <w:rsid w:val="005E686F"/>
    <w:rsid w:val="00600F86"/>
    <w:rsid w:val="00602D25"/>
    <w:rsid w:val="0060465D"/>
    <w:rsid w:val="006049EC"/>
    <w:rsid w:val="006052B6"/>
    <w:rsid w:val="0061483A"/>
    <w:rsid w:val="00615151"/>
    <w:rsid w:val="006176D8"/>
    <w:rsid w:val="006204BE"/>
    <w:rsid w:val="00625337"/>
    <w:rsid w:val="006254F0"/>
    <w:rsid w:val="00632D91"/>
    <w:rsid w:val="00633691"/>
    <w:rsid w:val="00634027"/>
    <w:rsid w:val="006348F8"/>
    <w:rsid w:val="00635003"/>
    <w:rsid w:val="00637573"/>
    <w:rsid w:val="00642396"/>
    <w:rsid w:val="00642B73"/>
    <w:rsid w:val="00644133"/>
    <w:rsid w:val="00645E6A"/>
    <w:rsid w:val="00646458"/>
    <w:rsid w:val="006465DE"/>
    <w:rsid w:val="00647376"/>
    <w:rsid w:val="00652F48"/>
    <w:rsid w:val="0065689F"/>
    <w:rsid w:val="006576B6"/>
    <w:rsid w:val="00660DDE"/>
    <w:rsid w:val="00660FC8"/>
    <w:rsid w:val="00662588"/>
    <w:rsid w:val="00662917"/>
    <w:rsid w:val="006711D8"/>
    <w:rsid w:val="00675613"/>
    <w:rsid w:val="00676244"/>
    <w:rsid w:val="00677FF5"/>
    <w:rsid w:val="00682648"/>
    <w:rsid w:val="00684BB5"/>
    <w:rsid w:val="00695112"/>
    <w:rsid w:val="00696D81"/>
    <w:rsid w:val="006A0443"/>
    <w:rsid w:val="006A76C7"/>
    <w:rsid w:val="006B2BC1"/>
    <w:rsid w:val="006B429B"/>
    <w:rsid w:val="006B5A79"/>
    <w:rsid w:val="006C510C"/>
    <w:rsid w:val="006C6FCD"/>
    <w:rsid w:val="006C73E9"/>
    <w:rsid w:val="006D174C"/>
    <w:rsid w:val="006D1B67"/>
    <w:rsid w:val="006D34C2"/>
    <w:rsid w:val="006D36A7"/>
    <w:rsid w:val="006D70CC"/>
    <w:rsid w:val="006D780A"/>
    <w:rsid w:val="006E028B"/>
    <w:rsid w:val="006E23FF"/>
    <w:rsid w:val="006F2674"/>
    <w:rsid w:val="006F2CF2"/>
    <w:rsid w:val="006F4493"/>
    <w:rsid w:val="006F6C31"/>
    <w:rsid w:val="006F7ED6"/>
    <w:rsid w:val="007041E0"/>
    <w:rsid w:val="00705367"/>
    <w:rsid w:val="0071537B"/>
    <w:rsid w:val="00717546"/>
    <w:rsid w:val="007214DE"/>
    <w:rsid w:val="0072306A"/>
    <w:rsid w:val="007240FC"/>
    <w:rsid w:val="007241BA"/>
    <w:rsid w:val="00725E85"/>
    <w:rsid w:val="007272A1"/>
    <w:rsid w:val="00731FA4"/>
    <w:rsid w:val="007330D6"/>
    <w:rsid w:val="00734213"/>
    <w:rsid w:val="00734CD3"/>
    <w:rsid w:val="00735F0D"/>
    <w:rsid w:val="00736E97"/>
    <w:rsid w:val="007406E3"/>
    <w:rsid w:val="00740932"/>
    <w:rsid w:val="0074472F"/>
    <w:rsid w:val="00746FB2"/>
    <w:rsid w:val="007478C3"/>
    <w:rsid w:val="00751DAC"/>
    <w:rsid w:val="0075598D"/>
    <w:rsid w:val="00755F2D"/>
    <w:rsid w:val="007610C0"/>
    <w:rsid w:val="00761B1F"/>
    <w:rsid w:val="00762E00"/>
    <w:rsid w:val="00762E26"/>
    <w:rsid w:val="007630E9"/>
    <w:rsid w:val="007647FD"/>
    <w:rsid w:val="00765AD1"/>
    <w:rsid w:val="00766E49"/>
    <w:rsid w:val="00770CAE"/>
    <w:rsid w:val="00772FDD"/>
    <w:rsid w:val="00780B8B"/>
    <w:rsid w:val="00781DD6"/>
    <w:rsid w:val="0078572A"/>
    <w:rsid w:val="00786FF8"/>
    <w:rsid w:val="00787938"/>
    <w:rsid w:val="00790C97"/>
    <w:rsid w:val="00793360"/>
    <w:rsid w:val="007A15B2"/>
    <w:rsid w:val="007A391A"/>
    <w:rsid w:val="007A59EC"/>
    <w:rsid w:val="007A5D9C"/>
    <w:rsid w:val="007B07A0"/>
    <w:rsid w:val="007B31F7"/>
    <w:rsid w:val="007B5597"/>
    <w:rsid w:val="007B56F7"/>
    <w:rsid w:val="007B7CC3"/>
    <w:rsid w:val="007C0126"/>
    <w:rsid w:val="007C1FB6"/>
    <w:rsid w:val="007C2079"/>
    <w:rsid w:val="007C22F6"/>
    <w:rsid w:val="007C2481"/>
    <w:rsid w:val="007C3919"/>
    <w:rsid w:val="007C473E"/>
    <w:rsid w:val="007D385B"/>
    <w:rsid w:val="007D6743"/>
    <w:rsid w:val="007E16C7"/>
    <w:rsid w:val="007E1FD3"/>
    <w:rsid w:val="007E2790"/>
    <w:rsid w:val="007E2A01"/>
    <w:rsid w:val="007E63BE"/>
    <w:rsid w:val="007E7F22"/>
    <w:rsid w:val="007F123E"/>
    <w:rsid w:val="007F66FA"/>
    <w:rsid w:val="007F778C"/>
    <w:rsid w:val="008006D2"/>
    <w:rsid w:val="008046F5"/>
    <w:rsid w:val="00805EB8"/>
    <w:rsid w:val="00805F40"/>
    <w:rsid w:val="00810CA5"/>
    <w:rsid w:val="00817B22"/>
    <w:rsid w:val="00821B73"/>
    <w:rsid w:val="00825FDB"/>
    <w:rsid w:val="008300A2"/>
    <w:rsid w:val="008371FE"/>
    <w:rsid w:val="00840308"/>
    <w:rsid w:val="0084118E"/>
    <w:rsid w:val="00841A83"/>
    <w:rsid w:val="00842794"/>
    <w:rsid w:val="00843AD9"/>
    <w:rsid w:val="00846EBB"/>
    <w:rsid w:val="0084739A"/>
    <w:rsid w:val="0085448D"/>
    <w:rsid w:val="00856A09"/>
    <w:rsid w:val="00856FB4"/>
    <w:rsid w:val="008617C6"/>
    <w:rsid w:val="00862AFB"/>
    <w:rsid w:val="00863131"/>
    <w:rsid w:val="008654CC"/>
    <w:rsid w:val="0087124B"/>
    <w:rsid w:val="00873547"/>
    <w:rsid w:val="008747D6"/>
    <w:rsid w:val="00877C4E"/>
    <w:rsid w:val="008802AE"/>
    <w:rsid w:val="0088034D"/>
    <w:rsid w:val="00881427"/>
    <w:rsid w:val="008823AA"/>
    <w:rsid w:val="00882726"/>
    <w:rsid w:val="008940D8"/>
    <w:rsid w:val="00895F32"/>
    <w:rsid w:val="00897075"/>
    <w:rsid w:val="008A0E02"/>
    <w:rsid w:val="008A3B8B"/>
    <w:rsid w:val="008A5663"/>
    <w:rsid w:val="008A5DA4"/>
    <w:rsid w:val="008B3C47"/>
    <w:rsid w:val="008C24ED"/>
    <w:rsid w:val="008C3F33"/>
    <w:rsid w:val="008C4346"/>
    <w:rsid w:val="008C70B5"/>
    <w:rsid w:val="008D0119"/>
    <w:rsid w:val="008D102B"/>
    <w:rsid w:val="008D2677"/>
    <w:rsid w:val="008D4552"/>
    <w:rsid w:val="008D5551"/>
    <w:rsid w:val="008D6016"/>
    <w:rsid w:val="008D7FA1"/>
    <w:rsid w:val="008E0E6A"/>
    <w:rsid w:val="008E6237"/>
    <w:rsid w:val="008E7185"/>
    <w:rsid w:val="008F0C71"/>
    <w:rsid w:val="008F19D7"/>
    <w:rsid w:val="008F1C1C"/>
    <w:rsid w:val="008F21AF"/>
    <w:rsid w:val="008F33BF"/>
    <w:rsid w:val="008F4559"/>
    <w:rsid w:val="008F7384"/>
    <w:rsid w:val="0090007E"/>
    <w:rsid w:val="0090089E"/>
    <w:rsid w:val="00901151"/>
    <w:rsid w:val="00902C35"/>
    <w:rsid w:val="00903EF2"/>
    <w:rsid w:val="00905165"/>
    <w:rsid w:val="00905416"/>
    <w:rsid w:val="00907DE3"/>
    <w:rsid w:val="00910EB4"/>
    <w:rsid w:val="00911B8E"/>
    <w:rsid w:val="0091238F"/>
    <w:rsid w:val="00912CA3"/>
    <w:rsid w:val="00913467"/>
    <w:rsid w:val="009136B6"/>
    <w:rsid w:val="009141CC"/>
    <w:rsid w:val="00914775"/>
    <w:rsid w:val="00917F21"/>
    <w:rsid w:val="009208AD"/>
    <w:rsid w:val="00921D5C"/>
    <w:rsid w:val="009222EF"/>
    <w:rsid w:val="009231D3"/>
    <w:rsid w:val="0092425E"/>
    <w:rsid w:val="00924972"/>
    <w:rsid w:val="00925200"/>
    <w:rsid w:val="00926C95"/>
    <w:rsid w:val="00926FD9"/>
    <w:rsid w:val="00930415"/>
    <w:rsid w:val="009317BE"/>
    <w:rsid w:val="009325F4"/>
    <w:rsid w:val="009328B1"/>
    <w:rsid w:val="00934375"/>
    <w:rsid w:val="00936B89"/>
    <w:rsid w:val="00940631"/>
    <w:rsid w:val="009408A6"/>
    <w:rsid w:val="00941D66"/>
    <w:rsid w:val="00946155"/>
    <w:rsid w:val="009470AC"/>
    <w:rsid w:val="00951458"/>
    <w:rsid w:val="00954DD6"/>
    <w:rsid w:val="009632B0"/>
    <w:rsid w:val="00970998"/>
    <w:rsid w:val="009719A8"/>
    <w:rsid w:val="00971CFD"/>
    <w:rsid w:val="00977D0A"/>
    <w:rsid w:val="00980C4E"/>
    <w:rsid w:val="00981587"/>
    <w:rsid w:val="009840B6"/>
    <w:rsid w:val="00993AA6"/>
    <w:rsid w:val="00993F19"/>
    <w:rsid w:val="009947BB"/>
    <w:rsid w:val="00997742"/>
    <w:rsid w:val="009A07FB"/>
    <w:rsid w:val="009A1806"/>
    <w:rsid w:val="009A181D"/>
    <w:rsid w:val="009A1D9A"/>
    <w:rsid w:val="009A2475"/>
    <w:rsid w:val="009A39EE"/>
    <w:rsid w:val="009A3ACF"/>
    <w:rsid w:val="009A4AA2"/>
    <w:rsid w:val="009B269C"/>
    <w:rsid w:val="009B3693"/>
    <w:rsid w:val="009B3A26"/>
    <w:rsid w:val="009B455F"/>
    <w:rsid w:val="009B632C"/>
    <w:rsid w:val="009B72B0"/>
    <w:rsid w:val="009B7313"/>
    <w:rsid w:val="009C024B"/>
    <w:rsid w:val="009C16B7"/>
    <w:rsid w:val="009C1F19"/>
    <w:rsid w:val="009C4697"/>
    <w:rsid w:val="009D0CCF"/>
    <w:rsid w:val="009D5628"/>
    <w:rsid w:val="009E294C"/>
    <w:rsid w:val="009E3053"/>
    <w:rsid w:val="009E349C"/>
    <w:rsid w:val="009E5C86"/>
    <w:rsid w:val="009F1DAE"/>
    <w:rsid w:val="009F3A92"/>
    <w:rsid w:val="009F4265"/>
    <w:rsid w:val="00A02820"/>
    <w:rsid w:val="00A02C59"/>
    <w:rsid w:val="00A03F5F"/>
    <w:rsid w:val="00A04982"/>
    <w:rsid w:val="00A05302"/>
    <w:rsid w:val="00A15397"/>
    <w:rsid w:val="00A16A31"/>
    <w:rsid w:val="00A212FE"/>
    <w:rsid w:val="00A216C0"/>
    <w:rsid w:val="00A22949"/>
    <w:rsid w:val="00A2411B"/>
    <w:rsid w:val="00A2587B"/>
    <w:rsid w:val="00A30A10"/>
    <w:rsid w:val="00A31767"/>
    <w:rsid w:val="00A33933"/>
    <w:rsid w:val="00A34261"/>
    <w:rsid w:val="00A35C4F"/>
    <w:rsid w:val="00A4319F"/>
    <w:rsid w:val="00A4356D"/>
    <w:rsid w:val="00A43A86"/>
    <w:rsid w:val="00A44311"/>
    <w:rsid w:val="00A44D33"/>
    <w:rsid w:val="00A46318"/>
    <w:rsid w:val="00A56B7A"/>
    <w:rsid w:val="00A5726C"/>
    <w:rsid w:val="00A66B90"/>
    <w:rsid w:val="00A676AA"/>
    <w:rsid w:val="00A67A59"/>
    <w:rsid w:val="00A67AB9"/>
    <w:rsid w:val="00A86946"/>
    <w:rsid w:val="00A920C8"/>
    <w:rsid w:val="00A92349"/>
    <w:rsid w:val="00A926C1"/>
    <w:rsid w:val="00A92CA0"/>
    <w:rsid w:val="00A932F2"/>
    <w:rsid w:val="00A9433D"/>
    <w:rsid w:val="00A94E14"/>
    <w:rsid w:val="00A96693"/>
    <w:rsid w:val="00A966C7"/>
    <w:rsid w:val="00A97A61"/>
    <w:rsid w:val="00A97AEC"/>
    <w:rsid w:val="00A97CBB"/>
    <w:rsid w:val="00AA1965"/>
    <w:rsid w:val="00AA4310"/>
    <w:rsid w:val="00AA4803"/>
    <w:rsid w:val="00AA7D95"/>
    <w:rsid w:val="00AB6D0A"/>
    <w:rsid w:val="00AC2ED5"/>
    <w:rsid w:val="00AC3914"/>
    <w:rsid w:val="00AC4305"/>
    <w:rsid w:val="00AC5353"/>
    <w:rsid w:val="00AC572E"/>
    <w:rsid w:val="00AD083C"/>
    <w:rsid w:val="00AD11EF"/>
    <w:rsid w:val="00AD1279"/>
    <w:rsid w:val="00AD2395"/>
    <w:rsid w:val="00AD72BE"/>
    <w:rsid w:val="00AD73E9"/>
    <w:rsid w:val="00AE0C73"/>
    <w:rsid w:val="00AE5714"/>
    <w:rsid w:val="00AE62A0"/>
    <w:rsid w:val="00AE6CC1"/>
    <w:rsid w:val="00AE72FE"/>
    <w:rsid w:val="00AF0AEB"/>
    <w:rsid w:val="00AF1EFD"/>
    <w:rsid w:val="00B00032"/>
    <w:rsid w:val="00B01114"/>
    <w:rsid w:val="00B02E8B"/>
    <w:rsid w:val="00B03AE4"/>
    <w:rsid w:val="00B04EC1"/>
    <w:rsid w:val="00B063CE"/>
    <w:rsid w:val="00B070A9"/>
    <w:rsid w:val="00B16298"/>
    <w:rsid w:val="00B17537"/>
    <w:rsid w:val="00B20683"/>
    <w:rsid w:val="00B20D51"/>
    <w:rsid w:val="00B23853"/>
    <w:rsid w:val="00B23A74"/>
    <w:rsid w:val="00B241AE"/>
    <w:rsid w:val="00B248EA"/>
    <w:rsid w:val="00B264C2"/>
    <w:rsid w:val="00B265AB"/>
    <w:rsid w:val="00B277A1"/>
    <w:rsid w:val="00B30DEF"/>
    <w:rsid w:val="00B3371B"/>
    <w:rsid w:val="00B367FB"/>
    <w:rsid w:val="00B36DCD"/>
    <w:rsid w:val="00B370AA"/>
    <w:rsid w:val="00B370F7"/>
    <w:rsid w:val="00B3757C"/>
    <w:rsid w:val="00B40A1A"/>
    <w:rsid w:val="00B45F2A"/>
    <w:rsid w:val="00B46891"/>
    <w:rsid w:val="00B46F3F"/>
    <w:rsid w:val="00B5265E"/>
    <w:rsid w:val="00B56C99"/>
    <w:rsid w:val="00B57E8A"/>
    <w:rsid w:val="00B60B61"/>
    <w:rsid w:val="00B62757"/>
    <w:rsid w:val="00B64C18"/>
    <w:rsid w:val="00B64CB1"/>
    <w:rsid w:val="00B714DD"/>
    <w:rsid w:val="00B72254"/>
    <w:rsid w:val="00B757B1"/>
    <w:rsid w:val="00B75AAD"/>
    <w:rsid w:val="00B807E2"/>
    <w:rsid w:val="00B816C2"/>
    <w:rsid w:val="00B81D54"/>
    <w:rsid w:val="00B81E29"/>
    <w:rsid w:val="00B8600F"/>
    <w:rsid w:val="00B955A7"/>
    <w:rsid w:val="00BA0791"/>
    <w:rsid w:val="00BA2943"/>
    <w:rsid w:val="00BA6B16"/>
    <w:rsid w:val="00BA734C"/>
    <w:rsid w:val="00BB175A"/>
    <w:rsid w:val="00BB2317"/>
    <w:rsid w:val="00BB3726"/>
    <w:rsid w:val="00BB4470"/>
    <w:rsid w:val="00BB5B8F"/>
    <w:rsid w:val="00BB6475"/>
    <w:rsid w:val="00BC0141"/>
    <w:rsid w:val="00BC10B9"/>
    <w:rsid w:val="00BC40AD"/>
    <w:rsid w:val="00BC5487"/>
    <w:rsid w:val="00BC64B6"/>
    <w:rsid w:val="00BC68F0"/>
    <w:rsid w:val="00BE42E7"/>
    <w:rsid w:val="00BE5964"/>
    <w:rsid w:val="00BF0828"/>
    <w:rsid w:val="00BF1350"/>
    <w:rsid w:val="00BF2FF0"/>
    <w:rsid w:val="00BF5BD0"/>
    <w:rsid w:val="00BF7E79"/>
    <w:rsid w:val="00C0167F"/>
    <w:rsid w:val="00C01929"/>
    <w:rsid w:val="00C02116"/>
    <w:rsid w:val="00C02F83"/>
    <w:rsid w:val="00C03AE3"/>
    <w:rsid w:val="00C0410A"/>
    <w:rsid w:val="00C16F11"/>
    <w:rsid w:val="00C170CC"/>
    <w:rsid w:val="00C17E4D"/>
    <w:rsid w:val="00C225B9"/>
    <w:rsid w:val="00C3005F"/>
    <w:rsid w:val="00C31DFC"/>
    <w:rsid w:val="00C34F8D"/>
    <w:rsid w:val="00C44909"/>
    <w:rsid w:val="00C44E93"/>
    <w:rsid w:val="00C44F12"/>
    <w:rsid w:val="00C452E4"/>
    <w:rsid w:val="00C46D37"/>
    <w:rsid w:val="00C52B81"/>
    <w:rsid w:val="00C54BFB"/>
    <w:rsid w:val="00C5717C"/>
    <w:rsid w:val="00C60664"/>
    <w:rsid w:val="00C6795A"/>
    <w:rsid w:val="00C719B5"/>
    <w:rsid w:val="00C739F2"/>
    <w:rsid w:val="00C75315"/>
    <w:rsid w:val="00C7579D"/>
    <w:rsid w:val="00C801B2"/>
    <w:rsid w:val="00C80E7C"/>
    <w:rsid w:val="00C818F0"/>
    <w:rsid w:val="00C81A4E"/>
    <w:rsid w:val="00C83AF1"/>
    <w:rsid w:val="00C84596"/>
    <w:rsid w:val="00C86FD8"/>
    <w:rsid w:val="00C907EC"/>
    <w:rsid w:val="00C91422"/>
    <w:rsid w:val="00C91F66"/>
    <w:rsid w:val="00C95145"/>
    <w:rsid w:val="00C951A3"/>
    <w:rsid w:val="00C96021"/>
    <w:rsid w:val="00CA71AF"/>
    <w:rsid w:val="00CB3A11"/>
    <w:rsid w:val="00CB4943"/>
    <w:rsid w:val="00CB66A3"/>
    <w:rsid w:val="00CC1036"/>
    <w:rsid w:val="00CC37A3"/>
    <w:rsid w:val="00CC6812"/>
    <w:rsid w:val="00CD207A"/>
    <w:rsid w:val="00CD218A"/>
    <w:rsid w:val="00CD6522"/>
    <w:rsid w:val="00CD6D7D"/>
    <w:rsid w:val="00CD6F6C"/>
    <w:rsid w:val="00CD789B"/>
    <w:rsid w:val="00CD7C3C"/>
    <w:rsid w:val="00CE2583"/>
    <w:rsid w:val="00CE328C"/>
    <w:rsid w:val="00CE5C56"/>
    <w:rsid w:val="00CE60C2"/>
    <w:rsid w:val="00CE6985"/>
    <w:rsid w:val="00CF068F"/>
    <w:rsid w:val="00CF2AE0"/>
    <w:rsid w:val="00CF44C2"/>
    <w:rsid w:val="00CF555E"/>
    <w:rsid w:val="00CF5695"/>
    <w:rsid w:val="00CF56DC"/>
    <w:rsid w:val="00CF782C"/>
    <w:rsid w:val="00D012D0"/>
    <w:rsid w:val="00D04433"/>
    <w:rsid w:val="00D04A4F"/>
    <w:rsid w:val="00D05C9F"/>
    <w:rsid w:val="00D0635B"/>
    <w:rsid w:val="00D10711"/>
    <w:rsid w:val="00D1244B"/>
    <w:rsid w:val="00D20900"/>
    <w:rsid w:val="00D22295"/>
    <w:rsid w:val="00D22FA8"/>
    <w:rsid w:val="00D23343"/>
    <w:rsid w:val="00D30CA8"/>
    <w:rsid w:val="00D324E4"/>
    <w:rsid w:val="00D36BF4"/>
    <w:rsid w:val="00D37474"/>
    <w:rsid w:val="00D37C1B"/>
    <w:rsid w:val="00D41873"/>
    <w:rsid w:val="00D438FE"/>
    <w:rsid w:val="00D44A51"/>
    <w:rsid w:val="00D503E3"/>
    <w:rsid w:val="00D5522E"/>
    <w:rsid w:val="00D57241"/>
    <w:rsid w:val="00D62514"/>
    <w:rsid w:val="00D64E66"/>
    <w:rsid w:val="00D7128C"/>
    <w:rsid w:val="00D71371"/>
    <w:rsid w:val="00D71E82"/>
    <w:rsid w:val="00D73DFF"/>
    <w:rsid w:val="00D746A6"/>
    <w:rsid w:val="00D74D6B"/>
    <w:rsid w:val="00D7566D"/>
    <w:rsid w:val="00D75869"/>
    <w:rsid w:val="00D779A1"/>
    <w:rsid w:val="00D80C3A"/>
    <w:rsid w:val="00D81BA7"/>
    <w:rsid w:val="00D82B16"/>
    <w:rsid w:val="00D83744"/>
    <w:rsid w:val="00D9114E"/>
    <w:rsid w:val="00D91627"/>
    <w:rsid w:val="00D92A50"/>
    <w:rsid w:val="00D95E3E"/>
    <w:rsid w:val="00DA3EDD"/>
    <w:rsid w:val="00DA539D"/>
    <w:rsid w:val="00DA663A"/>
    <w:rsid w:val="00DB4778"/>
    <w:rsid w:val="00DB681D"/>
    <w:rsid w:val="00DB76C1"/>
    <w:rsid w:val="00DC0DC8"/>
    <w:rsid w:val="00DC40C2"/>
    <w:rsid w:val="00DC5038"/>
    <w:rsid w:val="00DC5629"/>
    <w:rsid w:val="00DC575B"/>
    <w:rsid w:val="00DC5B87"/>
    <w:rsid w:val="00DD2002"/>
    <w:rsid w:val="00DD2CA0"/>
    <w:rsid w:val="00DD46A1"/>
    <w:rsid w:val="00DD76F9"/>
    <w:rsid w:val="00DE1005"/>
    <w:rsid w:val="00DE1989"/>
    <w:rsid w:val="00DE54C0"/>
    <w:rsid w:val="00DE64CC"/>
    <w:rsid w:val="00DF1202"/>
    <w:rsid w:val="00DF263B"/>
    <w:rsid w:val="00DF295D"/>
    <w:rsid w:val="00DF5C4B"/>
    <w:rsid w:val="00DF6CC4"/>
    <w:rsid w:val="00DF6F23"/>
    <w:rsid w:val="00E0135D"/>
    <w:rsid w:val="00E053E1"/>
    <w:rsid w:val="00E10D9A"/>
    <w:rsid w:val="00E11483"/>
    <w:rsid w:val="00E12155"/>
    <w:rsid w:val="00E20FD7"/>
    <w:rsid w:val="00E22B73"/>
    <w:rsid w:val="00E272B4"/>
    <w:rsid w:val="00E3046A"/>
    <w:rsid w:val="00E32609"/>
    <w:rsid w:val="00E32FAD"/>
    <w:rsid w:val="00E34A6F"/>
    <w:rsid w:val="00E3557A"/>
    <w:rsid w:val="00E40A93"/>
    <w:rsid w:val="00E4180E"/>
    <w:rsid w:val="00E50206"/>
    <w:rsid w:val="00E50E0B"/>
    <w:rsid w:val="00E5335D"/>
    <w:rsid w:val="00E55245"/>
    <w:rsid w:val="00E55969"/>
    <w:rsid w:val="00E55C97"/>
    <w:rsid w:val="00E61404"/>
    <w:rsid w:val="00E6291F"/>
    <w:rsid w:val="00E63326"/>
    <w:rsid w:val="00E6366F"/>
    <w:rsid w:val="00E6627E"/>
    <w:rsid w:val="00E66F9E"/>
    <w:rsid w:val="00E67905"/>
    <w:rsid w:val="00E70E09"/>
    <w:rsid w:val="00E7130E"/>
    <w:rsid w:val="00E75E2C"/>
    <w:rsid w:val="00E77A41"/>
    <w:rsid w:val="00E82D9A"/>
    <w:rsid w:val="00E878F6"/>
    <w:rsid w:val="00E900AA"/>
    <w:rsid w:val="00E96AFF"/>
    <w:rsid w:val="00EA11B6"/>
    <w:rsid w:val="00EA25C6"/>
    <w:rsid w:val="00EA4AED"/>
    <w:rsid w:val="00EC0805"/>
    <w:rsid w:val="00EC1EF8"/>
    <w:rsid w:val="00EC4E0C"/>
    <w:rsid w:val="00EC5751"/>
    <w:rsid w:val="00EC58F1"/>
    <w:rsid w:val="00EC5B93"/>
    <w:rsid w:val="00EC6DEE"/>
    <w:rsid w:val="00ED1A59"/>
    <w:rsid w:val="00ED1FFF"/>
    <w:rsid w:val="00ED3D82"/>
    <w:rsid w:val="00ED4D4D"/>
    <w:rsid w:val="00ED64DB"/>
    <w:rsid w:val="00ED69D7"/>
    <w:rsid w:val="00EE0924"/>
    <w:rsid w:val="00EE158E"/>
    <w:rsid w:val="00EE3D6E"/>
    <w:rsid w:val="00EE4931"/>
    <w:rsid w:val="00EE65E4"/>
    <w:rsid w:val="00EF018F"/>
    <w:rsid w:val="00EF2603"/>
    <w:rsid w:val="00EF31F9"/>
    <w:rsid w:val="00EF5006"/>
    <w:rsid w:val="00EF51E2"/>
    <w:rsid w:val="00EF6339"/>
    <w:rsid w:val="00EF7419"/>
    <w:rsid w:val="00F060BD"/>
    <w:rsid w:val="00F07D6D"/>
    <w:rsid w:val="00F2623E"/>
    <w:rsid w:val="00F2776B"/>
    <w:rsid w:val="00F344CC"/>
    <w:rsid w:val="00F37CAA"/>
    <w:rsid w:val="00F37EC8"/>
    <w:rsid w:val="00F407AE"/>
    <w:rsid w:val="00F43202"/>
    <w:rsid w:val="00F4385A"/>
    <w:rsid w:val="00F43939"/>
    <w:rsid w:val="00F44D38"/>
    <w:rsid w:val="00F458E1"/>
    <w:rsid w:val="00F46593"/>
    <w:rsid w:val="00F47895"/>
    <w:rsid w:val="00F5248A"/>
    <w:rsid w:val="00F52F17"/>
    <w:rsid w:val="00F53E01"/>
    <w:rsid w:val="00F54FF0"/>
    <w:rsid w:val="00F56FAC"/>
    <w:rsid w:val="00F66287"/>
    <w:rsid w:val="00F663A0"/>
    <w:rsid w:val="00F7605B"/>
    <w:rsid w:val="00F76081"/>
    <w:rsid w:val="00F768A5"/>
    <w:rsid w:val="00F7701F"/>
    <w:rsid w:val="00F77E7C"/>
    <w:rsid w:val="00F822DA"/>
    <w:rsid w:val="00F90165"/>
    <w:rsid w:val="00F9394D"/>
    <w:rsid w:val="00F95888"/>
    <w:rsid w:val="00F96E8F"/>
    <w:rsid w:val="00F97F62"/>
    <w:rsid w:val="00FA1BA4"/>
    <w:rsid w:val="00FA66BB"/>
    <w:rsid w:val="00FA773C"/>
    <w:rsid w:val="00FB0836"/>
    <w:rsid w:val="00FB2472"/>
    <w:rsid w:val="00FB3FAC"/>
    <w:rsid w:val="00FB54C8"/>
    <w:rsid w:val="00FB63A2"/>
    <w:rsid w:val="00FC0CF9"/>
    <w:rsid w:val="00FC19C8"/>
    <w:rsid w:val="00FC27BE"/>
    <w:rsid w:val="00FC37D1"/>
    <w:rsid w:val="00FC451C"/>
    <w:rsid w:val="00FC5FCC"/>
    <w:rsid w:val="00FD0B2E"/>
    <w:rsid w:val="00FD0C91"/>
    <w:rsid w:val="00FD27F0"/>
    <w:rsid w:val="00FD5548"/>
    <w:rsid w:val="00FD7113"/>
    <w:rsid w:val="00FF071C"/>
    <w:rsid w:val="00FF101C"/>
    <w:rsid w:val="00FF6E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4053E"/>
  <w15:docId w15:val="{4F954135-A1AA-4B96-A62A-CAF0324E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DE"/>
    <w:pPr>
      <w:spacing w:after="200" w:line="276" w:lineRule="auto"/>
    </w:pPr>
    <w:rPr>
      <w:sz w:val="22"/>
      <w:szCs w:val="22"/>
      <w:lang w:eastAsia="en-US"/>
    </w:rPr>
  </w:style>
  <w:style w:type="paragraph" w:styleId="1">
    <w:name w:val="heading 1"/>
    <w:basedOn w:val="a"/>
    <w:next w:val="a"/>
    <w:link w:val="10"/>
    <w:qFormat/>
    <w:locked/>
    <w:rsid w:val="00DD76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934375"/>
    <w:pPr>
      <w:keepNext/>
      <w:widowControl w:val="0"/>
      <w:tabs>
        <w:tab w:val="left" w:pos="0"/>
        <w:tab w:val="left" w:pos="567"/>
        <w:tab w:val="left" w:pos="1134"/>
      </w:tabs>
      <w:spacing w:after="0" w:line="240" w:lineRule="auto"/>
      <w:jc w:val="both"/>
      <w:outlineLvl w:val="2"/>
    </w:pPr>
    <w:rPr>
      <w:rFonts w:ascii="Arial" w:eastAsia="Times New Roman" w:hAnsi="Arial"/>
      <w:sz w:val="24"/>
      <w:szCs w:val="20"/>
      <w:lang w:eastAsia="ru-RU"/>
    </w:rPr>
  </w:style>
  <w:style w:type="paragraph" w:styleId="4">
    <w:name w:val="heading 4"/>
    <w:basedOn w:val="a"/>
    <w:next w:val="a"/>
    <w:link w:val="40"/>
    <w:uiPriority w:val="99"/>
    <w:qFormat/>
    <w:rsid w:val="0093437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6F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link w:val="3"/>
    <w:uiPriority w:val="99"/>
    <w:locked/>
    <w:rsid w:val="00934375"/>
    <w:rPr>
      <w:rFonts w:ascii="Arial" w:hAnsi="Arial" w:cs="Times New Roman"/>
      <w:snapToGrid w:val="0"/>
      <w:sz w:val="20"/>
      <w:szCs w:val="20"/>
    </w:rPr>
  </w:style>
  <w:style w:type="character" w:customStyle="1" w:styleId="40">
    <w:name w:val="Заголовок 4 Знак"/>
    <w:link w:val="4"/>
    <w:uiPriority w:val="99"/>
    <w:locked/>
    <w:rsid w:val="00934375"/>
    <w:rPr>
      <w:rFonts w:ascii="Calibri" w:hAnsi="Calibri" w:cs="Times New Roman"/>
      <w:b/>
      <w:bCs/>
      <w:sz w:val="28"/>
      <w:szCs w:val="28"/>
    </w:rPr>
  </w:style>
  <w:style w:type="paragraph" w:styleId="a3">
    <w:name w:val="Balloon Text"/>
    <w:basedOn w:val="a"/>
    <w:link w:val="a4"/>
    <w:uiPriority w:val="99"/>
    <w:semiHidden/>
    <w:rsid w:val="005C731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731F"/>
    <w:rPr>
      <w:rFonts w:ascii="Tahoma" w:hAnsi="Tahoma" w:cs="Tahoma"/>
      <w:sz w:val="16"/>
      <w:szCs w:val="16"/>
    </w:rPr>
  </w:style>
  <w:style w:type="paragraph" w:styleId="a5">
    <w:name w:val="List Paragraph"/>
    <w:basedOn w:val="a"/>
    <w:uiPriority w:val="34"/>
    <w:qFormat/>
    <w:rsid w:val="00BA6B16"/>
    <w:pPr>
      <w:ind w:left="720"/>
      <w:contextualSpacing/>
    </w:pPr>
  </w:style>
  <w:style w:type="paragraph" w:customStyle="1" w:styleId="ConsNormal">
    <w:name w:val="ConsNormal"/>
    <w:rsid w:val="00971CFD"/>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uiPriority w:val="99"/>
    <w:rsid w:val="001948F6"/>
    <w:rPr>
      <w:rFonts w:cs="Times New Roman"/>
    </w:rPr>
  </w:style>
  <w:style w:type="table" w:customStyle="1" w:styleId="11">
    <w:name w:val="Сетка таблицы1"/>
    <w:uiPriority w:val="99"/>
    <w:rsid w:val="004B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4B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62917"/>
    <w:rPr>
      <w:rFonts w:cs="Times New Roman"/>
      <w:color w:val="0000FF"/>
      <w:u w:val="single"/>
    </w:rPr>
  </w:style>
  <w:style w:type="paragraph" w:customStyle="1" w:styleId="ConsPlusNormal">
    <w:name w:val="ConsPlusNormal"/>
    <w:rsid w:val="00731FA4"/>
    <w:pPr>
      <w:widowControl w:val="0"/>
      <w:suppressAutoHyphens/>
      <w:autoSpaceDE w:val="0"/>
      <w:spacing w:after="200" w:line="276" w:lineRule="auto"/>
      <w:ind w:firstLine="720"/>
    </w:pPr>
    <w:rPr>
      <w:rFonts w:ascii="Arial" w:hAnsi="Arial" w:cs="Arial"/>
      <w:sz w:val="22"/>
      <w:szCs w:val="22"/>
      <w:lang w:eastAsia="ar-SA"/>
    </w:rPr>
  </w:style>
  <w:style w:type="paragraph" w:styleId="a8">
    <w:name w:val="Normal (Web)"/>
    <w:basedOn w:val="a"/>
    <w:rsid w:val="00787938"/>
    <w:pPr>
      <w:spacing w:before="100" w:after="119" w:line="240" w:lineRule="auto"/>
    </w:pPr>
    <w:rPr>
      <w:rFonts w:ascii="Times New Roman" w:eastAsia="Times New Roman" w:hAnsi="Times New Roman"/>
      <w:sz w:val="24"/>
      <w:szCs w:val="24"/>
      <w:lang w:eastAsia="ar-SA"/>
    </w:rPr>
  </w:style>
  <w:style w:type="character" w:styleId="a9">
    <w:name w:val="Strong"/>
    <w:uiPriority w:val="99"/>
    <w:qFormat/>
    <w:rsid w:val="001E7B91"/>
    <w:rPr>
      <w:rFonts w:cs="Times New Roman"/>
      <w:b/>
    </w:rPr>
  </w:style>
  <w:style w:type="paragraph" w:customStyle="1" w:styleId="western">
    <w:name w:val="western"/>
    <w:basedOn w:val="a"/>
    <w:uiPriority w:val="99"/>
    <w:rsid w:val="00934375"/>
    <w:pPr>
      <w:spacing w:before="100" w:beforeAutospacing="1" w:after="142" w:line="288" w:lineRule="auto"/>
    </w:pPr>
    <w:rPr>
      <w:rFonts w:ascii="Times New Roman" w:eastAsia="Times New Roman" w:hAnsi="Times New Roman"/>
      <w:color w:val="000000"/>
      <w:sz w:val="24"/>
      <w:szCs w:val="24"/>
      <w:lang w:eastAsia="ru-RU"/>
    </w:rPr>
  </w:style>
  <w:style w:type="character" w:styleId="aa">
    <w:name w:val="Emphasis"/>
    <w:uiPriority w:val="99"/>
    <w:qFormat/>
    <w:rsid w:val="00934375"/>
    <w:rPr>
      <w:rFonts w:cs="Times New Roman"/>
      <w:i/>
    </w:rPr>
  </w:style>
  <w:style w:type="character" w:customStyle="1" w:styleId="hl">
    <w:name w:val="hl"/>
    <w:basedOn w:val="a0"/>
    <w:rsid w:val="00821B73"/>
  </w:style>
  <w:style w:type="character" w:customStyle="1" w:styleId="itemtext1">
    <w:name w:val="itemtext1"/>
    <w:rsid w:val="00593E16"/>
    <w:rPr>
      <w:rFonts w:ascii="Segoe UI" w:hAnsi="Segoe UI" w:cs="Segoe UI" w:hint="default"/>
      <w:color w:val="000000"/>
      <w:sz w:val="20"/>
      <w:szCs w:val="20"/>
    </w:rPr>
  </w:style>
  <w:style w:type="character" w:customStyle="1" w:styleId="bookmarkmailrucssattributepostfix">
    <w:name w:val="bookmark_mailru_css_attribute_postfix"/>
    <w:basedOn w:val="a0"/>
    <w:rsid w:val="00D04433"/>
  </w:style>
  <w:style w:type="paragraph" w:customStyle="1" w:styleId="formattext">
    <w:name w:val="formattext"/>
    <w:basedOn w:val="a"/>
    <w:rsid w:val="00735F0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0064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0646C"/>
    <w:rPr>
      <w:sz w:val="22"/>
      <w:szCs w:val="22"/>
      <w:lang w:eastAsia="en-US"/>
    </w:rPr>
  </w:style>
  <w:style w:type="paragraph" w:styleId="ad">
    <w:name w:val="footer"/>
    <w:basedOn w:val="a"/>
    <w:link w:val="ae"/>
    <w:uiPriority w:val="99"/>
    <w:unhideWhenUsed/>
    <w:rsid w:val="000064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646C"/>
    <w:rPr>
      <w:sz w:val="22"/>
      <w:szCs w:val="22"/>
      <w:lang w:eastAsia="en-US"/>
    </w:rPr>
  </w:style>
  <w:style w:type="paragraph" w:customStyle="1" w:styleId="af">
    <w:name w:val="Содержимое таблицы"/>
    <w:basedOn w:val="a"/>
    <w:rsid w:val="00D81BA7"/>
    <w:pPr>
      <w:widowControl w:val="0"/>
      <w:suppressLineNumbers/>
      <w:suppressAutoHyphens/>
      <w:spacing w:after="0" w:line="240" w:lineRule="auto"/>
    </w:pPr>
    <w:rPr>
      <w:rFonts w:ascii="Arial" w:eastAsia="Lucida Sans Unicode" w:hAnsi="Arial"/>
      <w:kern w:val="1"/>
      <w:sz w:val="20"/>
      <w:szCs w:val="24"/>
    </w:rPr>
  </w:style>
  <w:style w:type="paragraph" w:customStyle="1" w:styleId="af0">
    <w:name w:val="Таблица"/>
    <w:basedOn w:val="af1"/>
    <w:rsid w:val="00D81BA7"/>
    <w:pPr>
      <w:widowControl w:val="0"/>
      <w:suppressLineNumbers/>
      <w:suppressAutoHyphens/>
      <w:spacing w:before="120" w:after="120"/>
    </w:pPr>
    <w:rPr>
      <w:rFonts w:ascii="Arial" w:eastAsia="Lucida Sans Unicode" w:hAnsi="Arial" w:cs="Tahoma"/>
      <w:color w:val="auto"/>
      <w:kern w:val="1"/>
      <w:sz w:val="20"/>
      <w:szCs w:val="24"/>
    </w:rPr>
  </w:style>
  <w:style w:type="paragraph" w:styleId="af1">
    <w:name w:val="caption"/>
    <w:basedOn w:val="a"/>
    <w:next w:val="a"/>
    <w:unhideWhenUsed/>
    <w:qFormat/>
    <w:locked/>
    <w:rsid w:val="00D81BA7"/>
    <w:pPr>
      <w:spacing w:line="240" w:lineRule="auto"/>
    </w:pPr>
    <w:rPr>
      <w:i/>
      <w:iCs/>
      <w:color w:val="1F497D" w:themeColor="text2"/>
      <w:sz w:val="18"/>
      <w:szCs w:val="18"/>
    </w:rPr>
  </w:style>
  <w:style w:type="paragraph" w:customStyle="1" w:styleId="headertext">
    <w:name w:val="headertext"/>
    <w:basedOn w:val="a"/>
    <w:rsid w:val="00642B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archresult">
    <w:name w:val="search_result"/>
    <w:basedOn w:val="a0"/>
    <w:rsid w:val="00E55C97"/>
  </w:style>
  <w:style w:type="paragraph" w:styleId="af2">
    <w:name w:val="Body Text"/>
    <w:basedOn w:val="a"/>
    <w:link w:val="af3"/>
    <w:rsid w:val="0048252A"/>
    <w:pPr>
      <w:widowControl w:val="0"/>
      <w:suppressAutoHyphens/>
      <w:spacing w:after="120" w:line="240" w:lineRule="auto"/>
    </w:pPr>
    <w:rPr>
      <w:rFonts w:ascii="Arial" w:eastAsia="Lucida Sans Unicode" w:hAnsi="Arial"/>
      <w:kern w:val="1"/>
      <w:sz w:val="20"/>
      <w:szCs w:val="24"/>
    </w:rPr>
  </w:style>
  <w:style w:type="character" w:customStyle="1" w:styleId="af3">
    <w:name w:val="Основной текст Знак"/>
    <w:basedOn w:val="a0"/>
    <w:link w:val="af2"/>
    <w:rsid w:val="0048252A"/>
    <w:rPr>
      <w:rFonts w:ascii="Arial" w:eastAsia="Lucida Sans Unicode" w:hAnsi="Arial"/>
      <w:kern w:val="1"/>
      <w:szCs w:val="24"/>
      <w:lang w:eastAsia="en-US"/>
    </w:rPr>
  </w:style>
  <w:style w:type="paragraph" w:customStyle="1" w:styleId="af4">
    <w:name w:val="Штамп"/>
    <w:basedOn w:val="a"/>
    <w:rsid w:val="00D37C1B"/>
    <w:pPr>
      <w:spacing w:after="0" w:line="240" w:lineRule="auto"/>
      <w:jc w:val="center"/>
    </w:pPr>
    <w:rPr>
      <w:rFonts w:ascii="ГОСТ тип А" w:eastAsia="Times New Roman" w:hAnsi="ГОСТ тип А"/>
      <w:i/>
      <w:noProof/>
      <w:sz w:val="18"/>
      <w:szCs w:val="20"/>
      <w:lang w:eastAsia="ru-RU"/>
    </w:rPr>
  </w:style>
  <w:style w:type="paragraph" w:styleId="af5">
    <w:name w:val="No Spacing"/>
    <w:uiPriority w:val="1"/>
    <w:qFormat/>
    <w:rsid w:val="00D37C1B"/>
    <w:rPr>
      <w:sz w:val="22"/>
      <w:szCs w:val="22"/>
      <w:lang w:eastAsia="en-US"/>
    </w:rPr>
  </w:style>
  <w:style w:type="character" w:customStyle="1" w:styleId="af6">
    <w:name w:val="Символ нумерации"/>
    <w:rsid w:val="00D37C1B"/>
  </w:style>
  <w:style w:type="character" w:customStyle="1" w:styleId="af7">
    <w:name w:val="Маркеры списка"/>
    <w:rsid w:val="00D37C1B"/>
    <w:rPr>
      <w:rFonts w:ascii="OpenSymbol" w:eastAsia="OpenSymbol" w:hAnsi="OpenSymbol" w:cs="OpenSymbol"/>
    </w:rPr>
  </w:style>
  <w:style w:type="character" w:customStyle="1" w:styleId="WW8Num3z0">
    <w:name w:val="WW8Num3z0"/>
    <w:rsid w:val="00D37C1B"/>
    <w:rPr>
      <w:rFonts w:ascii="Symbol" w:eastAsia="Times New Roman" w:hAnsi="Symbol" w:cs="Times New Roman"/>
    </w:rPr>
  </w:style>
  <w:style w:type="character" w:customStyle="1" w:styleId="WW8Num3z1">
    <w:name w:val="WW8Num3z1"/>
    <w:rsid w:val="00D37C1B"/>
    <w:rPr>
      <w:rFonts w:ascii="Courier New" w:hAnsi="Courier New" w:cs="Courier New"/>
    </w:rPr>
  </w:style>
  <w:style w:type="character" w:customStyle="1" w:styleId="WW8Num3z2">
    <w:name w:val="WW8Num3z2"/>
    <w:rsid w:val="00D37C1B"/>
    <w:rPr>
      <w:rFonts w:ascii="Wingdings" w:hAnsi="Wingdings"/>
    </w:rPr>
  </w:style>
  <w:style w:type="character" w:customStyle="1" w:styleId="WW8Num3z3">
    <w:name w:val="WW8Num3z3"/>
    <w:rsid w:val="00D37C1B"/>
    <w:rPr>
      <w:rFonts w:ascii="Symbol" w:hAnsi="Symbol"/>
    </w:rPr>
  </w:style>
  <w:style w:type="character" w:customStyle="1" w:styleId="12">
    <w:name w:val="Основной шрифт абзаца1"/>
    <w:rsid w:val="00D37C1B"/>
  </w:style>
  <w:style w:type="character" w:customStyle="1" w:styleId="grame">
    <w:name w:val="grame"/>
    <w:basedOn w:val="12"/>
    <w:rsid w:val="00D37C1B"/>
  </w:style>
  <w:style w:type="character" w:customStyle="1" w:styleId="spelle">
    <w:name w:val="spelle"/>
    <w:basedOn w:val="12"/>
    <w:rsid w:val="00D37C1B"/>
  </w:style>
  <w:style w:type="paragraph" w:customStyle="1" w:styleId="13">
    <w:name w:val="Заголовок1"/>
    <w:basedOn w:val="a"/>
    <w:next w:val="af2"/>
    <w:rsid w:val="00D37C1B"/>
    <w:pPr>
      <w:keepNext/>
      <w:widowControl w:val="0"/>
      <w:suppressAutoHyphens/>
      <w:spacing w:before="240" w:after="120" w:line="240" w:lineRule="auto"/>
    </w:pPr>
    <w:rPr>
      <w:rFonts w:ascii="Liberation Sans" w:eastAsia="Lucida Sans Unicode" w:hAnsi="Liberation Sans" w:cs="Tahoma"/>
      <w:kern w:val="1"/>
      <w:sz w:val="28"/>
      <w:szCs w:val="28"/>
    </w:rPr>
  </w:style>
  <w:style w:type="paragraph" w:styleId="af8">
    <w:name w:val="Title"/>
    <w:basedOn w:val="a"/>
    <w:next w:val="af2"/>
    <w:link w:val="af9"/>
    <w:qFormat/>
    <w:locked/>
    <w:rsid w:val="00D37C1B"/>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9">
    <w:name w:val="Название Знак"/>
    <w:basedOn w:val="a0"/>
    <w:link w:val="af8"/>
    <w:rsid w:val="00D37C1B"/>
    <w:rPr>
      <w:rFonts w:ascii="Arial" w:eastAsia="Lucida Sans Unicode" w:hAnsi="Arial" w:cs="Tahoma"/>
      <w:kern w:val="1"/>
      <w:sz w:val="28"/>
      <w:szCs w:val="28"/>
      <w:lang w:eastAsia="en-US"/>
    </w:rPr>
  </w:style>
  <w:style w:type="paragraph" w:styleId="afa">
    <w:name w:val="Subtitle"/>
    <w:basedOn w:val="af8"/>
    <w:next w:val="af2"/>
    <w:link w:val="afb"/>
    <w:qFormat/>
    <w:locked/>
    <w:rsid w:val="00D37C1B"/>
    <w:pPr>
      <w:jc w:val="center"/>
    </w:pPr>
    <w:rPr>
      <w:i/>
      <w:iCs/>
    </w:rPr>
  </w:style>
  <w:style w:type="character" w:customStyle="1" w:styleId="afb">
    <w:name w:val="Подзаголовок Знак"/>
    <w:basedOn w:val="a0"/>
    <w:link w:val="afa"/>
    <w:rsid w:val="00D37C1B"/>
    <w:rPr>
      <w:rFonts w:ascii="Arial" w:eastAsia="Lucida Sans Unicode" w:hAnsi="Arial" w:cs="Tahoma"/>
      <w:i/>
      <w:iCs/>
      <w:kern w:val="1"/>
      <w:sz w:val="28"/>
      <w:szCs w:val="28"/>
      <w:lang w:eastAsia="en-US"/>
    </w:rPr>
  </w:style>
  <w:style w:type="paragraph" w:styleId="afc">
    <w:name w:val="List"/>
    <w:basedOn w:val="af2"/>
    <w:rsid w:val="00D37C1B"/>
    <w:rPr>
      <w:rFonts w:cs="Tahoma"/>
    </w:rPr>
  </w:style>
  <w:style w:type="paragraph" w:customStyle="1" w:styleId="14">
    <w:name w:val="Указатель1"/>
    <w:basedOn w:val="a"/>
    <w:rsid w:val="00D37C1B"/>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d">
    <w:name w:val="Заголовок таблицы"/>
    <w:basedOn w:val="af"/>
    <w:rsid w:val="00D37C1B"/>
    <w:pPr>
      <w:jc w:val="center"/>
    </w:pPr>
    <w:rPr>
      <w:b/>
      <w:bCs/>
    </w:rPr>
  </w:style>
  <w:style w:type="paragraph" w:customStyle="1" w:styleId="afe">
    <w:name w:val="Стиль"/>
    <w:rsid w:val="00D37C1B"/>
    <w:pPr>
      <w:widowControl w:val="0"/>
      <w:suppressAutoHyphens/>
      <w:autoSpaceDE w:val="0"/>
    </w:pPr>
    <w:rPr>
      <w:rFonts w:ascii="Times New Roman" w:eastAsia="Arial" w:hAnsi="Times New Roman"/>
      <w:kern w:val="1"/>
      <w:sz w:val="24"/>
      <w:szCs w:val="24"/>
      <w:lang w:eastAsia="en-US"/>
    </w:rPr>
  </w:style>
  <w:style w:type="paragraph" w:customStyle="1" w:styleId="ConsPlusTitle">
    <w:name w:val="ConsPlusTitle"/>
    <w:rsid w:val="00D37C1B"/>
    <w:pPr>
      <w:widowControl w:val="0"/>
      <w:suppressAutoHyphens/>
      <w:autoSpaceDE w:val="0"/>
    </w:pPr>
    <w:rPr>
      <w:rFonts w:ascii="Arial" w:eastAsia="Arial" w:hAnsi="Arial" w:cs="Arial"/>
      <w:b/>
      <w:bCs/>
      <w:kern w:val="1"/>
      <w:lang w:eastAsia="en-US"/>
    </w:rPr>
  </w:style>
  <w:style w:type="paragraph" w:customStyle="1" w:styleId="ConsNonformat">
    <w:name w:val="ConsNonformat"/>
    <w:rsid w:val="00D37C1B"/>
    <w:pPr>
      <w:widowControl w:val="0"/>
      <w:suppressAutoHyphens/>
      <w:autoSpaceDE w:val="0"/>
      <w:ind w:right="19772"/>
    </w:pPr>
    <w:rPr>
      <w:rFonts w:ascii="Courier New" w:eastAsia="Arial" w:hAnsi="Courier New" w:cs="Courier New"/>
      <w:kern w:val="1"/>
      <w:lang w:eastAsia="en-US"/>
    </w:rPr>
  </w:style>
  <w:style w:type="character" w:customStyle="1" w:styleId="iceouttxt6">
    <w:name w:val="iceouttxt6"/>
    <w:basedOn w:val="a0"/>
    <w:rsid w:val="00D37C1B"/>
    <w:rPr>
      <w:rFonts w:ascii="Arial" w:hAnsi="Arial" w:cs="Arial" w:hint="default"/>
      <w:color w:val="666666"/>
      <w:sz w:val="18"/>
      <w:szCs w:val="18"/>
    </w:rPr>
  </w:style>
  <w:style w:type="character" w:styleId="aff">
    <w:name w:val="Placeholder Text"/>
    <w:basedOn w:val="a0"/>
    <w:uiPriority w:val="99"/>
    <w:semiHidden/>
    <w:rsid w:val="00D37C1B"/>
    <w:rPr>
      <w:color w:val="808080"/>
    </w:rPr>
  </w:style>
  <w:style w:type="character" w:customStyle="1" w:styleId="UnresolvedMention">
    <w:name w:val="Unresolved Mention"/>
    <w:basedOn w:val="a0"/>
    <w:uiPriority w:val="99"/>
    <w:semiHidden/>
    <w:unhideWhenUsed/>
    <w:rsid w:val="00D3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629">
      <w:bodyDiv w:val="1"/>
      <w:marLeft w:val="0"/>
      <w:marRight w:val="0"/>
      <w:marTop w:val="0"/>
      <w:marBottom w:val="0"/>
      <w:divBdr>
        <w:top w:val="none" w:sz="0" w:space="0" w:color="auto"/>
        <w:left w:val="none" w:sz="0" w:space="0" w:color="auto"/>
        <w:bottom w:val="none" w:sz="0" w:space="0" w:color="auto"/>
        <w:right w:val="none" w:sz="0" w:space="0" w:color="auto"/>
      </w:divBdr>
    </w:div>
    <w:div w:id="45298736">
      <w:bodyDiv w:val="1"/>
      <w:marLeft w:val="0"/>
      <w:marRight w:val="0"/>
      <w:marTop w:val="0"/>
      <w:marBottom w:val="0"/>
      <w:divBdr>
        <w:top w:val="none" w:sz="0" w:space="0" w:color="auto"/>
        <w:left w:val="none" w:sz="0" w:space="0" w:color="auto"/>
        <w:bottom w:val="none" w:sz="0" w:space="0" w:color="auto"/>
        <w:right w:val="none" w:sz="0" w:space="0" w:color="auto"/>
      </w:divBdr>
      <w:divsChild>
        <w:div w:id="1452551255">
          <w:marLeft w:val="0"/>
          <w:marRight w:val="0"/>
          <w:marTop w:val="0"/>
          <w:marBottom w:val="0"/>
          <w:divBdr>
            <w:top w:val="none" w:sz="0" w:space="0" w:color="auto"/>
            <w:left w:val="none" w:sz="0" w:space="0" w:color="auto"/>
            <w:bottom w:val="none" w:sz="0" w:space="0" w:color="auto"/>
            <w:right w:val="none" w:sz="0" w:space="0" w:color="auto"/>
          </w:divBdr>
          <w:divsChild>
            <w:div w:id="1350377089">
              <w:marLeft w:val="0"/>
              <w:marRight w:val="0"/>
              <w:marTop w:val="0"/>
              <w:marBottom w:val="0"/>
              <w:divBdr>
                <w:top w:val="none" w:sz="0" w:space="0" w:color="auto"/>
                <w:left w:val="none" w:sz="0" w:space="0" w:color="auto"/>
                <w:bottom w:val="none" w:sz="0" w:space="0" w:color="auto"/>
                <w:right w:val="none" w:sz="0" w:space="0" w:color="auto"/>
              </w:divBdr>
              <w:divsChild>
                <w:div w:id="1539663671">
                  <w:marLeft w:val="0"/>
                  <w:marRight w:val="0"/>
                  <w:marTop w:val="0"/>
                  <w:marBottom w:val="0"/>
                  <w:divBdr>
                    <w:top w:val="none" w:sz="0" w:space="0" w:color="auto"/>
                    <w:left w:val="none" w:sz="0" w:space="0" w:color="auto"/>
                    <w:bottom w:val="none" w:sz="0" w:space="0" w:color="auto"/>
                    <w:right w:val="none" w:sz="0" w:space="0" w:color="auto"/>
                  </w:divBdr>
                  <w:divsChild>
                    <w:div w:id="2773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8945">
          <w:marLeft w:val="0"/>
          <w:marRight w:val="0"/>
          <w:marTop w:val="0"/>
          <w:marBottom w:val="0"/>
          <w:divBdr>
            <w:top w:val="none" w:sz="0" w:space="0" w:color="auto"/>
            <w:left w:val="none" w:sz="0" w:space="0" w:color="auto"/>
            <w:bottom w:val="none" w:sz="0" w:space="0" w:color="auto"/>
            <w:right w:val="none" w:sz="0" w:space="0" w:color="auto"/>
          </w:divBdr>
          <w:divsChild>
            <w:div w:id="452946794">
              <w:marLeft w:val="0"/>
              <w:marRight w:val="0"/>
              <w:marTop w:val="0"/>
              <w:marBottom w:val="0"/>
              <w:divBdr>
                <w:top w:val="none" w:sz="0" w:space="0" w:color="auto"/>
                <w:left w:val="none" w:sz="0" w:space="0" w:color="auto"/>
                <w:bottom w:val="none" w:sz="0" w:space="0" w:color="auto"/>
                <w:right w:val="none" w:sz="0" w:space="0" w:color="auto"/>
              </w:divBdr>
              <w:divsChild>
                <w:div w:id="2034763600">
                  <w:marLeft w:val="0"/>
                  <w:marRight w:val="0"/>
                  <w:marTop w:val="0"/>
                  <w:marBottom w:val="0"/>
                  <w:divBdr>
                    <w:top w:val="none" w:sz="0" w:space="0" w:color="auto"/>
                    <w:left w:val="none" w:sz="0" w:space="0" w:color="auto"/>
                    <w:bottom w:val="none" w:sz="0" w:space="0" w:color="auto"/>
                    <w:right w:val="none" w:sz="0" w:space="0" w:color="auto"/>
                  </w:divBdr>
                  <w:divsChild>
                    <w:div w:id="1847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9768">
      <w:bodyDiv w:val="1"/>
      <w:marLeft w:val="0"/>
      <w:marRight w:val="0"/>
      <w:marTop w:val="0"/>
      <w:marBottom w:val="0"/>
      <w:divBdr>
        <w:top w:val="none" w:sz="0" w:space="0" w:color="auto"/>
        <w:left w:val="none" w:sz="0" w:space="0" w:color="auto"/>
        <w:bottom w:val="none" w:sz="0" w:space="0" w:color="auto"/>
        <w:right w:val="none" w:sz="0" w:space="0" w:color="auto"/>
      </w:divBdr>
    </w:div>
    <w:div w:id="298073711">
      <w:bodyDiv w:val="1"/>
      <w:marLeft w:val="0"/>
      <w:marRight w:val="0"/>
      <w:marTop w:val="0"/>
      <w:marBottom w:val="0"/>
      <w:divBdr>
        <w:top w:val="none" w:sz="0" w:space="0" w:color="auto"/>
        <w:left w:val="none" w:sz="0" w:space="0" w:color="auto"/>
        <w:bottom w:val="none" w:sz="0" w:space="0" w:color="auto"/>
        <w:right w:val="none" w:sz="0" w:space="0" w:color="auto"/>
      </w:divBdr>
    </w:div>
    <w:div w:id="504830608">
      <w:bodyDiv w:val="1"/>
      <w:marLeft w:val="0"/>
      <w:marRight w:val="0"/>
      <w:marTop w:val="0"/>
      <w:marBottom w:val="0"/>
      <w:divBdr>
        <w:top w:val="none" w:sz="0" w:space="0" w:color="auto"/>
        <w:left w:val="none" w:sz="0" w:space="0" w:color="auto"/>
        <w:bottom w:val="none" w:sz="0" w:space="0" w:color="auto"/>
        <w:right w:val="none" w:sz="0" w:space="0" w:color="auto"/>
      </w:divBdr>
    </w:div>
    <w:div w:id="559512137">
      <w:bodyDiv w:val="1"/>
      <w:marLeft w:val="0"/>
      <w:marRight w:val="0"/>
      <w:marTop w:val="0"/>
      <w:marBottom w:val="0"/>
      <w:divBdr>
        <w:top w:val="none" w:sz="0" w:space="0" w:color="auto"/>
        <w:left w:val="none" w:sz="0" w:space="0" w:color="auto"/>
        <w:bottom w:val="none" w:sz="0" w:space="0" w:color="auto"/>
        <w:right w:val="none" w:sz="0" w:space="0" w:color="auto"/>
      </w:divBdr>
    </w:div>
    <w:div w:id="627396825">
      <w:bodyDiv w:val="1"/>
      <w:marLeft w:val="0"/>
      <w:marRight w:val="0"/>
      <w:marTop w:val="0"/>
      <w:marBottom w:val="0"/>
      <w:divBdr>
        <w:top w:val="none" w:sz="0" w:space="0" w:color="auto"/>
        <w:left w:val="none" w:sz="0" w:space="0" w:color="auto"/>
        <w:bottom w:val="none" w:sz="0" w:space="0" w:color="auto"/>
        <w:right w:val="none" w:sz="0" w:space="0" w:color="auto"/>
      </w:divBdr>
    </w:div>
    <w:div w:id="768352208">
      <w:bodyDiv w:val="1"/>
      <w:marLeft w:val="0"/>
      <w:marRight w:val="0"/>
      <w:marTop w:val="0"/>
      <w:marBottom w:val="0"/>
      <w:divBdr>
        <w:top w:val="none" w:sz="0" w:space="0" w:color="auto"/>
        <w:left w:val="none" w:sz="0" w:space="0" w:color="auto"/>
        <w:bottom w:val="none" w:sz="0" w:space="0" w:color="auto"/>
        <w:right w:val="none" w:sz="0" w:space="0" w:color="auto"/>
      </w:divBdr>
      <w:divsChild>
        <w:div w:id="1362167523">
          <w:marLeft w:val="0"/>
          <w:marRight w:val="0"/>
          <w:marTop w:val="0"/>
          <w:marBottom w:val="0"/>
          <w:divBdr>
            <w:top w:val="none" w:sz="0" w:space="0" w:color="auto"/>
            <w:left w:val="none" w:sz="0" w:space="0" w:color="auto"/>
            <w:bottom w:val="none" w:sz="0" w:space="0" w:color="auto"/>
            <w:right w:val="none" w:sz="0" w:space="0" w:color="auto"/>
          </w:divBdr>
        </w:div>
      </w:divsChild>
    </w:div>
    <w:div w:id="926040929">
      <w:bodyDiv w:val="1"/>
      <w:marLeft w:val="0"/>
      <w:marRight w:val="0"/>
      <w:marTop w:val="0"/>
      <w:marBottom w:val="0"/>
      <w:divBdr>
        <w:top w:val="none" w:sz="0" w:space="0" w:color="auto"/>
        <w:left w:val="none" w:sz="0" w:space="0" w:color="auto"/>
        <w:bottom w:val="none" w:sz="0" w:space="0" w:color="auto"/>
        <w:right w:val="none" w:sz="0" w:space="0" w:color="auto"/>
      </w:divBdr>
      <w:divsChild>
        <w:div w:id="1028025903">
          <w:marLeft w:val="0"/>
          <w:marRight w:val="0"/>
          <w:marTop w:val="0"/>
          <w:marBottom w:val="0"/>
          <w:divBdr>
            <w:top w:val="inset" w:sz="2" w:space="0" w:color="auto"/>
            <w:left w:val="inset" w:sz="2" w:space="1" w:color="auto"/>
            <w:bottom w:val="inset" w:sz="2" w:space="0" w:color="auto"/>
            <w:right w:val="inset" w:sz="2" w:space="1" w:color="auto"/>
          </w:divBdr>
        </w:div>
      </w:divsChild>
    </w:div>
    <w:div w:id="1098334097">
      <w:bodyDiv w:val="1"/>
      <w:marLeft w:val="0"/>
      <w:marRight w:val="0"/>
      <w:marTop w:val="0"/>
      <w:marBottom w:val="0"/>
      <w:divBdr>
        <w:top w:val="none" w:sz="0" w:space="0" w:color="auto"/>
        <w:left w:val="none" w:sz="0" w:space="0" w:color="auto"/>
        <w:bottom w:val="none" w:sz="0" w:space="0" w:color="auto"/>
        <w:right w:val="none" w:sz="0" w:space="0" w:color="auto"/>
      </w:divBdr>
    </w:div>
    <w:div w:id="1113404309">
      <w:bodyDiv w:val="1"/>
      <w:marLeft w:val="0"/>
      <w:marRight w:val="0"/>
      <w:marTop w:val="0"/>
      <w:marBottom w:val="0"/>
      <w:divBdr>
        <w:top w:val="none" w:sz="0" w:space="0" w:color="auto"/>
        <w:left w:val="none" w:sz="0" w:space="0" w:color="auto"/>
        <w:bottom w:val="none" w:sz="0" w:space="0" w:color="auto"/>
        <w:right w:val="none" w:sz="0" w:space="0" w:color="auto"/>
      </w:divBdr>
    </w:div>
    <w:div w:id="1395812922">
      <w:bodyDiv w:val="1"/>
      <w:marLeft w:val="0"/>
      <w:marRight w:val="0"/>
      <w:marTop w:val="0"/>
      <w:marBottom w:val="0"/>
      <w:divBdr>
        <w:top w:val="none" w:sz="0" w:space="0" w:color="auto"/>
        <w:left w:val="none" w:sz="0" w:space="0" w:color="auto"/>
        <w:bottom w:val="none" w:sz="0" w:space="0" w:color="auto"/>
        <w:right w:val="none" w:sz="0" w:space="0" w:color="auto"/>
      </w:divBdr>
    </w:div>
    <w:div w:id="1433936376">
      <w:bodyDiv w:val="1"/>
      <w:marLeft w:val="0"/>
      <w:marRight w:val="0"/>
      <w:marTop w:val="0"/>
      <w:marBottom w:val="0"/>
      <w:divBdr>
        <w:top w:val="none" w:sz="0" w:space="0" w:color="auto"/>
        <w:left w:val="none" w:sz="0" w:space="0" w:color="auto"/>
        <w:bottom w:val="none" w:sz="0" w:space="0" w:color="auto"/>
        <w:right w:val="none" w:sz="0" w:space="0" w:color="auto"/>
      </w:divBdr>
    </w:div>
    <w:div w:id="1535999556">
      <w:bodyDiv w:val="1"/>
      <w:marLeft w:val="0"/>
      <w:marRight w:val="0"/>
      <w:marTop w:val="0"/>
      <w:marBottom w:val="0"/>
      <w:divBdr>
        <w:top w:val="none" w:sz="0" w:space="0" w:color="auto"/>
        <w:left w:val="none" w:sz="0" w:space="0" w:color="auto"/>
        <w:bottom w:val="none" w:sz="0" w:space="0" w:color="auto"/>
        <w:right w:val="none" w:sz="0" w:space="0" w:color="auto"/>
      </w:divBdr>
    </w:div>
    <w:div w:id="1559130259">
      <w:bodyDiv w:val="1"/>
      <w:marLeft w:val="0"/>
      <w:marRight w:val="0"/>
      <w:marTop w:val="0"/>
      <w:marBottom w:val="0"/>
      <w:divBdr>
        <w:top w:val="none" w:sz="0" w:space="0" w:color="auto"/>
        <w:left w:val="none" w:sz="0" w:space="0" w:color="auto"/>
        <w:bottom w:val="none" w:sz="0" w:space="0" w:color="auto"/>
        <w:right w:val="none" w:sz="0" w:space="0" w:color="auto"/>
      </w:divBdr>
    </w:div>
    <w:div w:id="1806198867">
      <w:marLeft w:val="0"/>
      <w:marRight w:val="0"/>
      <w:marTop w:val="0"/>
      <w:marBottom w:val="0"/>
      <w:divBdr>
        <w:top w:val="none" w:sz="0" w:space="0" w:color="auto"/>
        <w:left w:val="none" w:sz="0" w:space="0" w:color="auto"/>
        <w:bottom w:val="none" w:sz="0" w:space="0" w:color="auto"/>
        <w:right w:val="none" w:sz="0" w:space="0" w:color="auto"/>
      </w:divBdr>
    </w:div>
    <w:div w:id="1806198868">
      <w:marLeft w:val="0"/>
      <w:marRight w:val="0"/>
      <w:marTop w:val="0"/>
      <w:marBottom w:val="0"/>
      <w:divBdr>
        <w:top w:val="none" w:sz="0" w:space="0" w:color="auto"/>
        <w:left w:val="none" w:sz="0" w:space="0" w:color="auto"/>
        <w:bottom w:val="none" w:sz="0" w:space="0" w:color="auto"/>
        <w:right w:val="none" w:sz="0" w:space="0" w:color="auto"/>
      </w:divBdr>
    </w:div>
    <w:div w:id="1813446855">
      <w:bodyDiv w:val="1"/>
      <w:marLeft w:val="0"/>
      <w:marRight w:val="0"/>
      <w:marTop w:val="0"/>
      <w:marBottom w:val="0"/>
      <w:divBdr>
        <w:top w:val="none" w:sz="0" w:space="0" w:color="auto"/>
        <w:left w:val="none" w:sz="0" w:space="0" w:color="auto"/>
        <w:bottom w:val="none" w:sz="0" w:space="0" w:color="auto"/>
        <w:right w:val="none" w:sz="0" w:space="0" w:color="auto"/>
      </w:divBdr>
    </w:div>
    <w:div w:id="2028215473">
      <w:bodyDiv w:val="1"/>
      <w:marLeft w:val="0"/>
      <w:marRight w:val="0"/>
      <w:marTop w:val="0"/>
      <w:marBottom w:val="0"/>
      <w:divBdr>
        <w:top w:val="none" w:sz="0" w:space="0" w:color="auto"/>
        <w:left w:val="none" w:sz="0" w:space="0" w:color="auto"/>
        <w:bottom w:val="none" w:sz="0" w:space="0" w:color="auto"/>
        <w:right w:val="none" w:sz="0" w:space="0" w:color="auto"/>
      </w:divBdr>
      <w:divsChild>
        <w:div w:id="204559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F8F34-B5CB-463B-BCB3-E93F5B35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Pages>53</Pages>
  <Words>19557</Words>
  <Characters>111480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dc:creator>
  <cp:keywords/>
  <dc:description/>
  <cp:lastModifiedBy>Sovet 1</cp:lastModifiedBy>
  <cp:revision>186</cp:revision>
  <cp:lastPrinted>2022-12-21T07:11:00Z</cp:lastPrinted>
  <dcterms:created xsi:type="dcterms:W3CDTF">2020-03-02T14:07:00Z</dcterms:created>
  <dcterms:modified xsi:type="dcterms:W3CDTF">2022-12-27T09:36:00Z</dcterms:modified>
</cp:coreProperties>
</file>